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7DD9" w14:textId="4421B395" w:rsidR="008D1797" w:rsidRPr="00DF2D0B" w:rsidRDefault="00046120">
      <w:pPr>
        <w:rPr>
          <w:rFonts w:ascii="Arial" w:hAnsi="Arial" w:cs="Arial"/>
          <w:b/>
          <w:bCs/>
          <w:sz w:val="32"/>
          <w:szCs w:val="32"/>
        </w:rPr>
      </w:pPr>
      <w:r w:rsidRPr="00DF2D0B">
        <w:rPr>
          <w:rFonts w:ascii="Arial" w:hAnsi="Arial" w:cs="Arial"/>
          <w:b/>
          <w:bCs/>
          <w:sz w:val="32"/>
          <w:szCs w:val="32"/>
        </w:rPr>
        <w:t>Summary Document of Collective Bargaining Agreement Changes for 2026-2028</w:t>
      </w:r>
    </w:p>
    <w:p w14:paraId="56ACB369" w14:textId="559B5A05" w:rsidR="00046120" w:rsidRPr="00DF2D0B" w:rsidRDefault="00046120">
      <w:pPr>
        <w:rPr>
          <w:rFonts w:ascii="Arial" w:hAnsi="Arial" w:cs="Arial"/>
        </w:rPr>
      </w:pPr>
      <w:r w:rsidRPr="00DF2D0B">
        <w:rPr>
          <w:rFonts w:ascii="Arial" w:hAnsi="Arial" w:cs="Arial"/>
        </w:rPr>
        <w:t xml:space="preserve">Agreement Term – </w:t>
      </w:r>
      <w:r w:rsidRPr="0027277D">
        <w:rPr>
          <w:rFonts w:ascii="Arial" w:hAnsi="Arial" w:cs="Arial"/>
          <w:color w:val="EE0000"/>
        </w:rPr>
        <w:t>2 Years</w:t>
      </w:r>
    </w:p>
    <w:p w14:paraId="5D16B2C1" w14:textId="77777777" w:rsidR="006E2946" w:rsidRPr="00DF2D0B" w:rsidRDefault="006E2946">
      <w:pPr>
        <w:rPr>
          <w:rFonts w:ascii="Arial" w:hAnsi="Arial" w:cs="Arial"/>
        </w:rPr>
      </w:pPr>
    </w:p>
    <w:p w14:paraId="399E5607" w14:textId="77777777" w:rsidR="006E2946" w:rsidRPr="00DF2D0B" w:rsidRDefault="006E2946">
      <w:pPr>
        <w:rPr>
          <w:rFonts w:ascii="Arial" w:hAnsi="Arial" w:cs="Arial"/>
        </w:rPr>
      </w:pPr>
      <w:r w:rsidRPr="00DF2D0B">
        <w:rPr>
          <w:rFonts w:ascii="Arial" w:hAnsi="Arial" w:cs="Arial"/>
        </w:rPr>
        <w:t>Article 12  Leaves of Absence</w:t>
      </w:r>
    </w:p>
    <w:p w14:paraId="414DF383" w14:textId="77777777" w:rsidR="006E2946" w:rsidRPr="00DF2D0B" w:rsidRDefault="006E2946">
      <w:pPr>
        <w:rPr>
          <w:rFonts w:ascii="Arial" w:hAnsi="Arial" w:cs="Arial"/>
        </w:rPr>
      </w:pPr>
      <w:r w:rsidRPr="00DF2D0B">
        <w:rPr>
          <w:rFonts w:ascii="Arial" w:hAnsi="Arial" w:cs="Arial"/>
        </w:rPr>
        <w:t>Section 12.02 Reasons for Leave</w:t>
      </w:r>
    </w:p>
    <w:p w14:paraId="6683CB0B" w14:textId="77777777" w:rsidR="006E2946" w:rsidRPr="00DF2D0B" w:rsidRDefault="006E2946" w:rsidP="0027277D">
      <w:pPr>
        <w:pStyle w:val="ListParagraph"/>
        <w:widowControl w:val="0"/>
        <w:numPr>
          <w:ilvl w:val="2"/>
          <w:numId w:val="1"/>
        </w:numPr>
        <w:tabs>
          <w:tab w:val="left" w:pos="820"/>
        </w:tabs>
        <w:autoSpaceDE w:val="0"/>
        <w:autoSpaceDN w:val="0"/>
        <w:spacing w:after="0" w:line="240" w:lineRule="auto"/>
        <w:ind w:left="0" w:firstLine="0"/>
        <w:contextualSpacing w:val="0"/>
        <w:rPr>
          <w:rFonts w:ascii="Arial" w:hAnsi="Arial" w:cs="Arial"/>
        </w:rPr>
      </w:pPr>
      <w:r w:rsidRPr="00DF2D0B">
        <w:rPr>
          <w:rFonts w:ascii="Arial" w:hAnsi="Arial" w:cs="Arial"/>
        </w:rPr>
        <w:t>Parental Leave</w:t>
      </w:r>
    </w:p>
    <w:p w14:paraId="691158C2" w14:textId="77777777" w:rsidR="006E2946" w:rsidRPr="00DF2D0B" w:rsidRDefault="006E2946" w:rsidP="0027277D">
      <w:pPr>
        <w:pStyle w:val="BodyText"/>
        <w:tabs>
          <w:tab w:val="left" w:pos="820"/>
        </w:tabs>
        <w:rPr>
          <w:rFonts w:ascii="Arial" w:hAnsi="Arial" w:cs="Arial"/>
        </w:rPr>
      </w:pPr>
    </w:p>
    <w:p w14:paraId="5986FCAB" w14:textId="0AA7E3A8" w:rsidR="006E2946" w:rsidRPr="00DF2D0B" w:rsidRDefault="006E2946" w:rsidP="0027277D">
      <w:pPr>
        <w:pStyle w:val="BodyText"/>
        <w:tabs>
          <w:tab w:val="left" w:pos="820"/>
        </w:tabs>
        <w:ind w:right="118"/>
        <w:jc w:val="both"/>
        <w:rPr>
          <w:rFonts w:ascii="Arial" w:hAnsi="Arial" w:cs="Arial"/>
        </w:rPr>
      </w:pPr>
      <w:r w:rsidRPr="00DF2D0B">
        <w:rPr>
          <w:rFonts w:ascii="Arial" w:hAnsi="Arial" w:cs="Arial"/>
          <w:color w:val="EE0000"/>
        </w:rPr>
        <w:t>Eligible employees may take up to t</w:t>
      </w:r>
      <w:r w:rsidRPr="00DF2D0B">
        <w:rPr>
          <w:rFonts w:ascii="Arial" w:hAnsi="Arial" w:cs="Arial"/>
          <w:color w:val="EE0000"/>
        </w:rPr>
        <w:t>hree</w:t>
      </w:r>
      <w:r w:rsidRPr="00DF2D0B">
        <w:rPr>
          <w:rFonts w:ascii="Arial" w:hAnsi="Arial" w:cs="Arial"/>
          <w:color w:val="EE0000"/>
        </w:rPr>
        <w:t xml:space="preserve"> weeks paid parental leave following the birth of an employee’s child, or the adoption of a child in accordance with established policy. </w:t>
      </w:r>
      <w:proofErr w:type="spellStart"/>
      <w:r w:rsidRPr="00DF2D0B">
        <w:rPr>
          <w:rFonts w:ascii="Arial" w:hAnsi="Arial" w:cs="Arial"/>
          <w:color w:val="EE0000"/>
        </w:rPr>
        <w:t>Afterwhich</w:t>
      </w:r>
      <w:proofErr w:type="spellEnd"/>
      <w:r w:rsidRPr="00DF2D0B">
        <w:rPr>
          <w:rFonts w:ascii="Arial" w:hAnsi="Arial" w:cs="Arial"/>
          <w:color w:val="EE0000"/>
        </w:rPr>
        <w:t>, an</w:t>
      </w:r>
      <w:r w:rsidRPr="00DF2D0B">
        <w:rPr>
          <w:rFonts w:ascii="Arial" w:hAnsi="Arial" w:cs="Arial"/>
          <w:color w:val="EE0000"/>
          <w:spacing w:val="-3"/>
        </w:rPr>
        <w:t xml:space="preserve"> </w:t>
      </w:r>
      <w:r w:rsidRPr="00DF2D0B">
        <w:rPr>
          <w:rFonts w:ascii="Arial" w:hAnsi="Arial" w:cs="Arial"/>
        </w:rPr>
        <w:t>unpaid</w:t>
      </w:r>
      <w:r w:rsidRPr="00DF2D0B">
        <w:rPr>
          <w:rFonts w:ascii="Arial" w:hAnsi="Arial" w:cs="Arial"/>
          <w:spacing w:val="-3"/>
        </w:rPr>
        <w:t xml:space="preserve"> </w:t>
      </w:r>
      <w:r w:rsidRPr="00DF2D0B">
        <w:rPr>
          <w:rFonts w:ascii="Arial" w:hAnsi="Arial" w:cs="Arial"/>
        </w:rPr>
        <w:t>maternity</w:t>
      </w:r>
      <w:r w:rsidRPr="00DF2D0B">
        <w:rPr>
          <w:rFonts w:ascii="Arial" w:hAnsi="Arial" w:cs="Arial"/>
          <w:spacing w:val="-3"/>
        </w:rPr>
        <w:t xml:space="preserve"> </w:t>
      </w:r>
      <w:r w:rsidRPr="00DF2D0B">
        <w:rPr>
          <w:rFonts w:ascii="Arial" w:hAnsi="Arial" w:cs="Arial"/>
        </w:rPr>
        <w:t>leave</w:t>
      </w:r>
      <w:r w:rsidRPr="00DF2D0B">
        <w:rPr>
          <w:rFonts w:ascii="Arial" w:hAnsi="Arial" w:cs="Arial"/>
          <w:spacing w:val="-4"/>
        </w:rPr>
        <w:t xml:space="preserve"> </w:t>
      </w:r>
      <w:r w:rsidRPr="00DF2D0B">
        <w:rPr>
          <w:rFonts w:ascii="Arial" w:hAnsi="Arial" w:cs="Arial"/>
        </w:rPr>
        <w:t>up</w:t>
      </w:r>
      <w:r w:rsidRPr="00DF2D0B">
        <w:rPr>
          <w:rFonts w:ascii="Arial" w:hAnsi="Arial" w:cs="Arial"/>
          <w:spacing w:val="-3"/>
        </w:rPr>
        <w:t xml:space="preserve"> </w:t>
      </w:r>
      <w:r w:rsidRPr="00DF2D0B">
        <w:rPr>
          <w:rFonts w:ascii="Arial" w:hAnsi="Arial" w:cs="Arial"/>
        </w:rPr>
        <w:t>to</w:t>
      </w:r>
      <w:r w:rsidRPr="00DF2D0B">
        <w:rPr>
          <w:rFonts w:ascii="Arial" w:hAnsi="Arial" w:cs="Arial"/>
          <w:spacing w:val="-3"/>
        </w:rPr>
        <w:t xml:space="preserve"> </w:t>
      </w:r>
      <w:r w:rsidRPr="00DF2D0B">
        <w:rPr>
          <w:rFonts w:ascii="Arial" w:hAnsi="Arial" w:cs="Arial"/>
        </w:rPr>
        <w:t>ninety</w:t>
      </w:r>
      <w:r w:rsidRPr="00DF2D0B">
        <w:rPr>
          <w:rFonts w:ascii="Arial" w:hAnsi="Arial" w:cs="Arial"/>
          <w:spacing w:val="-3"/>
        </w:rPr>
        <w:t xml:space="preserve"> </w:t>
      </w:r>
      <w:r w:rsidRPr="00DF2D0B">
        <w:rPr>
          <w:rFonts w:ascii="Arial" w:hAnsi="Arial" w:cs="Arial"/>
        </w:rPr>
        <w:t>(90)</w:t>
      </w:r>
      <w:r w:rsidRPr="00DF2D0B">
        <w:rPr>
          <w:rFonts w:ascii="Arial" w:hAnsi="Arial" w:cs="Arial"/>
          <w:spacing w:val="-2"/>
        </w:rPr>
        <w:t xml:space="preserve"> </w:t>
      </w:r>
      <w:r w:rsidRPr="00DF2D0B">
        <w:rPr>
          <w:rFonts w:ascii="Arial" w:hAnsi="Arial" w:cs="Arial"/>
        </w:rPr>
        <w:t>calendar</w:t>
      </w:r>
      <w:r w:rsidRPr="00DF2D0B">
        <w:rPr>
          <w:rFonts w:ascii="Arial" w:hAnsi="Arial" w:cs="Arial"/>
          <w:spacing w:val="-3"/>
        </w:rPr>
        <w:t xml:space="preserve"> </w:t>
      </w:r>
      <w:r w:rsidRPr="00DF2D0B">
        <w:rPr>
          <w:rFonts w:ascii="Arial" w:hAnsi="Arial" w:cs="Arial"/>
        </w:rPr>
        <w:t>days</w:t>
      </w:r>
      <w:r w:rsidRPr="00DF2D0B">
        <w:rPr>
          <w:rFonts w:ascii="Arial" w:hAnsi="Arial" w:cs="Arial"/>
          <w:spacing w:val="-3"/>
        </w:rPr>
        <w:t xml:space="preserve"> </w:t>
      </w:r>
      <w:r w:rsidRPr="00DF2D0B">
        <w:rPr>
          <w:rFonts w:ascii="Arial" w:hAnsi="Arial" w:cs="Arial"/>
        </w:rPr>
        <w:t>may</w:t>
      </w:r>
      <w:r w:rsidRPr="00DF2D0B">
        <w:rPr>
          <w:rFonts w:ascii="Arial" w:hAnsi="Arial" w:cs="Arial"/>
          <w:spacing w:val="-3"/>
        </w:rPr>
        <w:t xml:space="preserve"> </w:t>
      </w:r>
      <w:r w:rsidRPr="00DF2D0B">
        <w:rPr>
          <w:rFonts w:ascii="Arial" w:hAnsi="Arial" w:cs="Arial"/>
        </w:rPr>
        <w:t>be</w:t>
      </w:r>
      <w:r w:rsidRPr="00DF2D0B">
        <w:rPr>
          <w:rFonts w:ascii="Arial" w:hAnsi="Arial" w:cs="Arial"/>
          <w:spacing w:val="-4"/>
        </w:rPr>
        <w:t xml:space="preserve"> </w:t>
      </w:r>
      <w:r w:rsidRPr="00DF2D0B">
        <w:rPr>
          <w:rFonts w:ascii="Arial" w:hAnsi="Arial" w:cs="Arial"/>
        </w:rPr>
        <w:t>granted</w:t>
      </w:r>
      <w:r w:rsidRPr="00DF2D0B">
        <w:rPr>
          <w:rFonts w:ascii="Arial" w:hAnsi="Arial" w:cs="Arial"/>
          <w:spacing w:val="-2"/>
        </w:rPr>
        <w:t xml:space="preserve"> </w:t>
      </w:r>
      <w:r w:rsidRPr="00DF2D0B">
        <w:rPr>
          <w:rFonts w:ascii="Arial" w:hAnsi="Arial" w:cs="Arial"/>
        </w:rPr>
        <w:t>by</w:t>
      </w:r>
      <w:r w:rsidRPr="00DF2D0B">
        <w:rPr>
          <w:rFonts w:ascii="Arial" w:hAnsi="Arial" w:cs="Arial"/>
          <w:spacing w:val="-3"/>
        </w:rPr>
        <w:t xml:space="preserve"> </w:t>
      </w:r>
      <w:r w:rsidRPr="00DF2D0B">
        <w:rPr>
          <w:rFonts w:ascii="Arial" w:hAnsi="Arial" w:cs="Arial"/>
        </w:rPr>
        <w:t>the</w:t>
      </w:r>
      <w:r w:rsidRPr="00DF2D0B">
        <w:rPr>
          <w:rFonts w:ascii="Arial" w:hAnsi="Arial" w:cs="Arial"/>
          <w:spacing w:val="-3"/>
        </w:rPr>
        <w:t xml:space="preserve"> </w:t>
      </w:r>
      <w:r w:rsidRPr="00DF2D0B">
        <w:rPr>
          <w:rFonts w:ascii="Arial" w:hAnsi="Arial" w:cs="Arial"/>
        </w:rPr>
        <w:t>Chief</w:t>
      </w:r>
      <w:r w:rsidRPr="00DF2D0B">
        <w:rPr>
          <w:rFonts w:ascii="Arial" w:hAnsi="Arial" w:cs="Arial"/>
          <w:spacing w:val="-3"/>
        </w:rPr>
        <w:t xml:space="preserve"> </w:t>
      </w:r>
      <w:r w:rsidRPr="00DF2D0B">
        <w:rPr>
          <w:rFonts w:ascii="Arial" w:hAnsi="Arial" w:cs="Arial"/>
        </w:rPr>
        <w:t>or Deputy</w:t>
      </w:r>
      <w:r w:rsidRPr="00DF2D0B">
        <w:rPr>
          <w:rFonts w:ascii="Arial" w:hAnsi="Arial" w:cs="Arial"/>
          <w:spacing w:val="-14"/>
        </w:rPr>
        <w:t xml:space="preserve"> </w:t>
      </w:r>
      <w:r w:rsidRPr="00DF2D0B">
        <w:rPr>
          <w:rFonts w:ascii="Arial" w:hAnsi="Arial" w:cs="Arial"/>
        </w:rPr>
        <w:t>Chiefs</w:t>
      </w:r>
      <w:r w:rsidRPr="00DF2D0B">
        <w:rPr>
          <w:rFonts w:ascii="Arial" w:hAnsi="Arial" w:cs="Arial"/>
          <w:spacing w:val="-14"/>
        </w:rPr>
        <w:t xml:space="preserve"> </w:t>
      </w:r>
      <w:r w:rsidRPr="00DF2D0B">
        <w:rPr>
          <w:rFonts w:ascii="Arial" w:hAnsi="Arial" w:cs="Arial"/>
        </w:rPr>
        <w:t>upon</w:t>
      </w:r>
      <w:r w:rsidRPr="00DF2D0B">
        <w:rPr>
          <w:rFonts w:ascii="Arial" w:hAnsi="Arial" w:cs="Arial"/>
          <w:spacing w:val="-14"/>
        </w:rPr>
        <w:t xml:space="preserve"> </w:t>
      </w:r>
      <w:r w:rsidRPr="00DF2D0B">
        <w:rPr>
          <w:rFonts w:ascii="Arial" w:hAnsi="Arial" w:cs="Arial"/>
        </w:rPr>
        <w:t>written</w:t>
      </w:r>
      <w:r w:rsidRPr="00DF2D0B">
        <w:rPr>
          <w:rFonts w:ascii="Arial" w:hAnsi="Arial" w:cs="Arial"/>
          <w:spacing w:val="-14"/>
        </w:rPr>
        <w:t xml:space="preserve"> </w:t>
      </w:r>
      <w:r w:rsidRPr="00DF2D0B">
        <w:rPr>
          <w:rFonts w:ascii="Arial" w:hAnsi="Arial" w:cs="Arial"/>
        </w:rPr>
        <w:t>request</w:t>
      </w:r>
      <w:r w:rsidRPr="00DF2D0B">
        <w:rPr>
          <w:rFonts w:ascii="Arial" w:hAnsi="Arial" w:cs="Arial"/>
          <w:spacing w:val="-13"/>
        </w:rPr>
        <w:t xml:space="preserve"> </w:t>
      </w:r>
      <w:r w:rsidRPr="00DF2D0B">
        <w:rPr>
          <w:rFonts w:ascii="Arial" w:hAnsi="Arial" w:cs="Arial"/>
        </w:rPr>
        <w:t>submitted</w:t>
      </w:r>
      <w:r w:rsidRPr="00DF2D0B">
        <w:rPr>
          <w:rFonts w:ascii="Arial" w:hAnsi="Arial" w:cs="Arial"/>
          <w:spacing w:val="-15"/>
        </w:rPr>
        <w:t xml:space="preserve"> </w:t>
      </w:r>
      <w:r w:rsidRPr="00DF2D0B">
        <w:rPr>
          <w:rFonts w:ascii="Arial" w:hAnsi="Arial" w:cs="Arial"/>
        </w:rPr>
        <w:t>at</w:t>
      </w:r>
      <w:r w:rsidRPr="00DF2D0B">
        <w:rPr>
          <w:rFonts w:ascii="Arial" w:hAnsi="Arial" w:cs="Arial"/>
          <w:spacing w:val="-14"/>
        </w:rPr>
        <w:t xml:space="preserve"> </w:t>
      </w:r>
      <w:r w:rsidRPr="00DF2D0B">
        <w:rPr>
          <w:rFonts w:ascii="Arial" w:hAnsi="Arial" w:cs="Arial"/>
        </w:rPr>
        <w:t>least</w:t>
      </w:r>
      <w:r w:rsidRPr="00DF2D0B">
        <w:rPr>
          <w:rFonts w:ascii="Arial" w:hAnsi="Arial" w:cs="Arial"/>
          <w:spacing w:val="-13"/>
        </w:rPr>
        <w:t xml:space="preserve"> </w:t>
      </w:r>
      <w:r w:rsidRPr="00DF2D0B">
        <w:rPr>
          <w:rFonts w:ascii="Arial" w:hAnsi="Arial" w:cs="Arial"/>
        </w:rPr>
        <w:t>thirty</w:t>
      </w:r>
      <w:r w:rsidRPr="00DF2D0B">
        <w:rPr>
          <w:rFonts w:ascii="Arial" w:hAnsi="Arial" w:cs="Arial"/>
          <w:spacing w:val="-14"/>
        </w:rPr>
        <w:t xml:space="preserve"> </w:t>
      </w:r>
      <w:r w:rsidRPr="00DF2D0B">
        <w:rPr>
          <w:rFonts w:ascii="Arial" w:hAnsi="Arial" w:cs="Arial"/>
        </w:rPr>
        <w:t>(30)</w:t>
      </w:r>
      <w:r w:rsidRPr="00DF2D0B">
        <w:rPr>
          <w:rFonts w:ascii="Arial" w:hAnsi="Arial" w:cs="Arial"/>
          <w:spacing w:val="-15"/>
        </w:rPr>
        <w:t xml:space="preserve"> </w:t>
      </w:r>
      <w:r w:rsidRPr="00DF2D0B">
        <w:rPr>
          <w:rFonts w:ascii="Arial" w:hAnsi="Arial" w:cs="Arial"/>
        </w:rPr>
        <w:t>days,</w:t>
      </w:r>
      <w:r w:rsidRPr="00DF2D0B">
        <w:rPr>
          <w:rFonts w:ascii="Arial" w:hAnsi="Arial" w:cs="Arial"/>
          <w:spacing w:val="-14"/>
        </w:rPr>
        <w:t xml:space="preserve"> </w:t>
      </w:r>
      <w:r w:rsidRPr="00DF2D0B">
        <w:rPr>
          <w:rFonts w:ascii="Arial" w:hAnsi="Arial" w:cs="Arial"/>
        </w:rPr>
        <w:t>when</w:t>
      </w:r>
      <w:r w:rsidRPr="00DF2D0B">
        <w:rPr>
          <w:rFonts w:ascii="Arial" w:hAnsi="Arial" w:cs="Arial"/>
          <w:spacing w:val="-15"/>
        </w:rPr>
        <w:t xml:space="preserve"> </w:t>
      </w:r>
      <w:r w:rsidRPr="00DF2D0B">
        <w:rPr>
          <w:rFonts w:ascii="Arial" w:hAnsi="Arial" w:cs="Arial"/>
        </w:rPr>
        <w:t>possible,</w:t>
      </w:r>
      <w:r w:rsidRPr="00DF2D0B">
        <w:rPr>
          <w:rFonts w:ascii="Arial" w:hAnsi="Arial" w:cs="Arial"/>
          <w:spacing w:val="-15"/>
        </w:rPr>
        <w:t xml:space="preserve"> </w:t>
      </w:r>
      <w:r w:rsidRPr="00DF2D0B">
        <w:rPr>
          <w:rFonts w:ascii="Arial" w:hAnsi="Arial" w:cs="Arial"/>
        </w:rPr>
        <w:t>prior to the</w:t>
      </w:r>
      <w:r w:rsidRPr="00DF2D0B">
        <w:rPr>
          <w:rFonts w:ascii="Arial" w:hAnsi="Arial" w:cs="Arial"/>
          <w:spacing w:val="-1"/>
        </w:rPr>
        <w:t xml:space="preserve"> </w:t>
      </w:r>
      <w:r w:rsidRPr="00DF2D0B">
        <w:rPr>
          <w:rFonts w:ascii="Arial" w:hAnsi="Arial" w:cs="Arial"/>
        </w:rPr>
        <w:t>anticipated date</w:t>
      </w:r>
      <w:r w:rsidRPr="00DF2D0B">
        <w:rPr>
          <w:rFonts w:ascii="Arial" w:hAnsi="Arial" w:cs="Arial"/>
          <w:spacing w:val="-1"/>
        </w:rPr>
        <w:t xml:space="preserve"> </w:t>
      </w:r>
      <w:r w:rsidRPr="00DF2D0B">
        <w:rPr>
          <w:rFonts w:ascii="Arial" w:hAnsi="Arial" w:cs="Arial"/>
        </w:rPr>
        <w:t>of birth.</w:t>
      </w:r>
      <w:r w:rsidRPr="00DF2D0B">
        <w:rPr>
          <w:rFonts w:ascii="Arial" w:hAnsi="Arial" w:cs="Arial"/>
          <w:spacing w:val="40"/>
        </w:rPr>
        <w:t xml:space="preserve"> </w:t>
      </w:r>
      <w:r w:rsidRPr="00DF2D0B">
        <w:rPr>
          <w:rFonts w:ascii="Arial" w:hAnsi="Arial" w:cs="Arial"/>
        </w:rPr>
        <w:t>Employees are required, as allowed by law, to exhaust all accrued vacation and paid time off prior to using unpaid leave.</w:t>
      </w:r>
    </w:p>
    <w:p w14:paraId="53928CE8" w14:textId="6855DEB7" w:rsidR="006E2946" w:rsidRPr="00DF2D0B" w:rsidRDefault="006E2946">
      <w:pPr>
        <w:rPr>
          <w:rFonts w:ascii="Arial" w:hAnsi="Arial" w:cs="Arial"/>
        </w:rPr>
      </w:pPr>
      <w:r w:rsidRPr="00DF2D0B">
        <w:rPr>
          <w:rFonts w:ascii="Arial" w:hAnsi="Arial" w:cs="Arial"/>
        </w:rPr>
        <w:t xml:space="preserve"> </w:t>
      </w:r>
    </w:p>
    <w:p w14:paraId="00D2BAE5" w14:textId="64596AEF" w:rsidR="006E2946" w:rsidRPr="00DF2D0B" w:rsidRDefault="00DD0CD9">
      <w:pPr>
        <w:rPr>
          <w:rFonts w:ascii="Arial" w:hAnsi="Arial" w:cs="Arial"/>
        </w:rPr>
      </w:pPr>
      <w:r w:rsidRPr="00DF2D0B">
        <w:rPr>
          <w:rFonts w:ascii="Arial" w:hAnsi="Arial" w:cs="Arial"/>
        </w:rPr>
        <w:t>Section 13 Training</w:t>
      </w:r>
    </w:p>
    <w:p w14:paraId="1A972FA3" w14:textId="23C18870" w:rsidR="00DD0CD9" w:rsidRPr="00DF2D0B" w:rsidRDefault="00DD0CD9">
      <w:pPr>
        <w:rPr>
          <w:rFonts w:ascii="Arial" w:hAnsi="Arial" w:cs="Arial"/>
        </w:rPr>
      </w:pPr>
      <w:r w:rsidRPr="00DF2D0B">
        <w:rPr>
          <w:rFonts w:ascii="Arial" w:hAnsi="Arial" w:cs="Arial"/>
        </w:rPr>
        <w:t xml:space="preserve">Section 13.01 –  Paramedic Licensure and Other </w:t>
      </w:r>
      <w:r w:rsidR="0027277D">
        <w:rPr>
          <w:rFonts w:ascii="Arial" w:hAnsi="Arial" w:cs="Arial"/>
        </w:rPr>
        <w:t>EMS-Related</w:t>
      </w:r>
      <w:r w:rsidRPr="00DF2D0B">
        <w:rPr>
          <w:rFonts w:ascii="Arial" w:hAnsi="Arial" w:cs="Arial"/>
        </w:rPr>
        <w:t xml:space="preserve"> Training</w:t>
      </w:r>
    </w:p>
    <w:p w14:paraId="78498D1F" w14:textId="40518514" w:rsidR="00DD0CD9" w:rsidRPr="00DF2D0B" w:rsidRDefault="00DD0CD9">
      <w:pPr>
        <w:rPr>
          <w:rFonts w:ascii="Arial" w:hAnsi="Arial" w:cs="Arial"/>
          <w:spacing w:val="-8"/>
        </w:rPr>
      </w:pPr>
      <w:r w:rsidRPr="00DF2D0B">
        <w:rPr>
          <w:rFonts w:ascii="Arial" w:hAnsi="Arial" w:cs="Arial"/>
        </w:rPr>
        <w:t xml:space="preserve">The District shall provide or make accessible training sessions sufficient to maintain paramedic licensure during each </w:t>
      </w:r>
      <w:r w:rsidRPr="00DF2D0B">
        <w:rPr>
          <w:rFonts w:ascii="Arial" w:hAnsi="Arial" w:cs="Arial"/>
          <w:color w:val="EE0000"/>
        </w:rPr>
        <w:t>three</w:t>
      </w:r>
      <w:r w:rsidRPr="00DF2D0B">
        <w:rPr>
          <w:rFonts w:ascii="Arial" w:hAnsi="Arial" w:cs="Arial"/>
        </w:rPr>
        <w:t>-year re-licensure period.</w:t>
      </w:r>
      <w:r w:rsidRPr="00DF2D0B">
        <w:rPr>
          <w:rFonts w:ascii="Arial" w:hAnsi="Arial" w:cs="Arial"/>
          <w:spacing w:val="40"/>
        </w:rPr>
        <w:t xml:space="preserve"> </w:t>
      </w:r>
      <w:r w:rsidRPr="00DF2D0B">
        <w:rPr>
          <w:rFonts w:ascii="Arial" w:hAnsi="Arial" w:cs="Arial"/>
        </w:rPr>
        <w:t>Regular full-time paramedics shall be compensated at their hourly pay rate for all training sessions up to a total</w:t>
      </w:r>
      <w:r w:rsidRPr="00DF2D0B">
        <w:rPr>
          <w:rFonts w:ascii="Arial" w:hAnsi="Arial" w:cs="Arial"/>
        </w:rPr>
        <w:t xml:space="preserve"> </w:t>
      </w:r>
      <w:r w:rsidRPr="00DF2D0B">
        <w:rPr>
          <w:rFonts w:ascii="Arial" w:hAnsi="Arial" w:cs="Arial"/>
        </w:rPr>
        <w:t xml:space="preserve"> </w:t>
      </w:r>
      <w:r w:rsidRPr="00DF2D0B">
        <w:rPr>
          <w:rFonts w:ascii="Arial" w:hAnsi="Arial" w:cs="Arial"/>
          <w:color w:val="EE0000"/>
        </w:rPr>
        <w:t>of</w:t>
      </w:r>
      <w:r w:rsidRPr="00DF2D0B">
        <w:rPr>
          <w:rFonts w:ascii="Arial" w:hAnsi="Arial" w:cs="Arial"/>
          <w:color w:val="EE0000"/>
        </w:rPr>
        <w:t xml:space="preserve"> </w:t>
      </w:r>
      <w:r w:rsidRPr="00DF2D0B">
        <w:rPr>
          <w:rFonts w:ascii="Arial" w:hAnsi="Arial" w:cs="Arial"/>
          <w:color w:val="000000" w:themeColor="text1"/>
        </w:rPr>
        <w:t xml:space="preserve">thirty-six </w:t>
      </w:r>
      <w:r w:rsidRPr="00DF2D0B">
        <w:rPr>
          <w:rFonts w:ascii="Arial" w:hAnsi="Arial" w:cs="Arial"/>
          <w:color w:val="000000" w:themeColor="text1"/>
        </w:rPr>
        <w:t xml:space="preserve">  </w:t>
      </w:r>
      <w:r w:rsidRPr="00DF2D0B">
        <w:rPr>
          <w:rFonts w:ascii="Arial" w:hAnsi="Arial" w:cs="Arial"/>
          <w:color w:val="EE0000"/>
        </w:rPr>
        <w:t>forty-eight</w:t>
      </w:r>
      <w:r w:rsidRPr="00DF2D0B">
        <w:rPr>
          <w:rFonts w:ascii="Arial" w:hAnsi="Arial" w:cs="Arial"/>
          <w:color w:val="EE0000"/>
        </w:rPr>
        <w:t xml:space="preserve"> (48) </w:t>
      </w:r>
      <w:r w:rsidRPr="00DF2D0B">
        <w:rPr>
          <w:rFonts w:ascii="Arial" w:hAnsi="Arial" w:cs="Arial"/>
        </w:rPr>
        <w:t>hours per</w:t>
      </w:r>
      <w:r w:rsidRPr="00DF2D0B">
        <w:rPr>
          <w:rFonts w:ascii="Arial" w:hAnsi="Arial" w:cs="Arial"/>
          <w:spacing w:val="-11"/>
        </w:rPr>
        <w:t xml:space="preserve"> </w:t>
      </w:r>
      <w:r w:rsidRPr="00DF2D0B">
        <w:rPr>
          <w:rFonts w:ascii="Arial" w:hAnsi="Arial" w:cs="Arial"/>
        </w:rPr>
        <w:t>year,</w:t>
      </w:r>
      <w:r w:rsidRPr="00DF2D0B">
        <w:rPr>
          <w:rFonts w:ascii="Arial" w:hAnsi="Arial" w:cs="Arial"/>
          <w:spacing w:val="-11"/>
        </w:rPr>
        <w:t xml:space="preserve"> </w:t>
      </w:r>
      <w:r w:rsidRPr="00DF2D0B">
        <w:rPr>
          <w:rFonts w:ascii="Arial" w:hAnsi="Arial" w:cs="Arial"/>
        </w:rPr>
        <w:t>including</w:t>
      </w:r>
      <w:r w:rsidRPr="00DF2D0B">
        <w:rPr>
          <w:rFonts w:ascii="Arial" w:hAnsi="Arial" w:cs="Arial"/>
          <w:spacing w:val="-10"/>
        </w:rPr>
        <w:t xml:space="preserve"> </w:t>
      </w:r>
      <w:r w:rsidRPr="00DF2D0B">
        <w:rPr>
          <w:rFonts w:ascii="Arial" w:hAnsi="Arial" w:cs="Arial"/>
        </w:rPr>
        <w:t>training</w:t>
      </w:r>
      <w:r w:rsidRPr="00DF2D0B">
        <w:rPr>
          <w:rFonts w:ascii="Arial" w:hAnsi="Arial" w:cs="Arial"/>
          <w:spacing w:val="-11"/>
        </w:rPr>
        <w:t xml:space="preserve"> </w:t>
      </w:r>
      <w:r w:rsidRPr="00DF2D0B">
        <w:rPr>
          <w:rFonts w:ascii="Arial" w:hAnsi="Arial" w:cs="Arial"/>
        </w:rPr>
        <w:t>sessions</w:t>
      </w:r>
      <w:r w:rsidRPr="00DF2D0B">
        <w:rPr>
          <w:rFonts w:ascii="Arial" w:hAnsi="Arial" w:cs="Arial"/>
          <w:spacing w:val="-10"/>
        </w:rPr>
        <w:t xml:space="preserve"> </w:t>
      </w:r>
      <w:r w:rsidRPr="00DF2D0B">
        <w:rPr>
          <w:rFonts w:ascii="Arial" w:hAnsi="Arial" w:cs="Arial"/>
        </w:rPr>
        <w:t>attended</w:t>
      </w:r>
      <w:r w:rsidRPr="00DF2D0B">
        <w:rPr>
          <w:rFonts w:ascii="Arial" w:hAnsi="Arial" w:cs="Arial"/>
          <w:spacing w:val="-11"/>
        </w:rPr>
        <w:t xml:space="preserve"> </w:t>
      </w:r>
      <w:r w:rsidRPr="00DF2D0B">
        <w:rPr>
          <w:rFonts w:ascii="Arial" w:hAnsi="Arial" w:cs="Arial"/>
        </w:rPr>
        <w:t>while</w:t>
      </w:r>
      <w:r w:rsidRPr="00DF2D0B">
        <w:rPr>
          <w:rFonts w:ascii="Arial" w:hAnsi="Arial" w:cs="Arial"/>
          <w:spacing w:val="-12"/>
        </w:rPr>
        <w:t xml:space="preserve"> </w:t>
      </w:r>
      <w:r w:rsidRPr="00DF2D0B">
        <w:rPr>
          <w:rFonts w:ascii="Arial" w:hAnsi="Arial" w:cs="Arial"/>
        </w:rPr>
        <w:t>off-duty</w:t>
      </w:r>
      <w:r w:rsidRPr="00DF2D0B">
        <w:rPr>
          <w:rFonts w:ascii="Arial" w:hAnsi="Arial" w:cs="Arial"/>
          <w:spacing w:val="-8"/>
        </w:rPr>
        <w:t xml:space="preserve"> </w:t>
      </w:r>
    </w:p>
    <w:p w14:paraId="62858053" w14:textId="451D3C89" w:rsidR="00E761D3" w:rsidRPr="00E761D3" w:rsidRDefault="00E761D3" w:rsidP="00E761D3">
      <w:pPr>
        <w:spacing w:after="0"/>
        <w:rPr>
          <w:rFonts w:ascii="Arial" w:hAnsi="Arial" w:cs="Arial"/>
          <w:spacing w:val="-8"/>
        </w:rPr>
      </w:pPr>
      <w:r w:rsidRPr="00E761D3">
        <w:rPr>
          <w:rFonts w:ascii="Arial" w:hAnsi="Arial" w:cs="Arial"/>
          <w:spacing w:val="-8"/>
        </w:rPr>
        <w:t>Course fees will be reimbursed</w:t>
      </w:r>
      <w:r w:rsidRPr="00DF2D0B">
        <w:rPr>
          <w:rFonts w:ascii="Arial" w:hAnsi="Arial" w:cs="Arial"/>
          <w:spacing w:val="-8"/>
        </w:rPr>
        <w:t>,</w:t>
      </w:r>
      <w:r w:rsidRPr="00E761D3">
        <w:rPr>
          <w:rFonts w:ascii="Arial" w:hAnsi="Arial" w:cs="Arial"/>
          <w:spacing w:val="-8"/>
        </w:rPr>
        <w:t xml:space="preserve"> </w:t>
      </w:r>
      <w:r w:rsidRPr="00E761D3">
        <w:rPr>
          <w:rFonts w:ascii="Arial" w:hAnsi="Arial" w:cs="Arial"/>
          <w:strike/>
          <w:color w:val="EE0000"/>
          <w:spacing w:val="-8"/>
        </w:rPr>
        <w:t>but no and other expenses will be reimbursed</w:t>
      </w:r>
      <w:r w:rsidRPr="00E761D3">
        <w:rPr>
          <w:rFonts w:ascii="Arial" w:hAnsi="Arial" w:cs="Arial"/>
          <w:spacing w:val="-8"/>
        </w:rPr>
        <w:t>, including</w:t>
      </w:r>
    </w:p>
    <w:p w14:paraId="67428A15" w14:textId="1DDAC7B4" w:rsidR="00E761D3" w:rsidRPr="00DF2D0B" w:rsidRDefault="00E761D3" w:rsidP="00E761D3">
      <w:pPr>
        <w:spacing w:after="0"/>
        <w:rPr>
          <w:rFonts w:ascii="Arial" w:hAnsi="Arial" w:cs="Arial"/>
          <w:spacing w:val="-8"/>
        </w:rPr>
      </w:pPr>
      <w:r w:rsidRPr="00E761D3">
        <w:rPr>
          <w:rFonts w:ascii="Arial" w:hAnsi="Arial" w:cs="Arial"/>
          <w:spacing w:val="-8"/>
        </w:rPr>
        <w:t>but not limited to lodging, mileage and meals, related to attendance at any training sessions falling</w:t>
      </w:r>
      <w:r w:rsidR="0027277D">
        <w:rPr>
          <w:rFonts w:ascii="Arial" w:hAnsi="Arial" w:cs="Arial"/>
          <w:spacing w:val="-8"/>
        </w:rPr>
        <w:t xml:space="preserve"> </w:t>
      </w:r>
      <w:r w:rsidRPr="00E761D3">
        <w:rPr>
          <w:rFonts w:ascii="Arial" w:hAnsi="Arial" w:cs="Arial"/>
          <w:spacing w:val="-8"/>
        </w:rPr>
        <w:t xml:space="preserve">within the scope of this Section 13.01 </w:t>
      </w:r>
      <w:r w:rsidRPr="00E761D3">
        <w:rPr>
          <w:rFonts w:ascii="Arial" w:hAnsi="Arial" w:cs="Arial"/>
          <w:color w:val="EE0000"/>
          <w:spacing w:val="-8"/>
        </w:rPr>
        <w:t xml:space="preserve">up to the annual limit at up to </w:t>
      </w:r>
      <w:r w:rsidRPr="00DF2D0B">
        <w:rPr>
          <w:rFonts w:ascii="Arial" w:hAnsi="Arial" w:cs="Arial"/>
          <w:color w:val="EE0000"/>
          <w:spacing w:val="-8"/>
        </w:rPr>
        <w:t>IRS-approved</w:t>
      </w:r>
      <w:r w:rsidRPr="00E761D3">
        <w:rPr>
          <w:rFonts w:ascii="Arial" w:hAnsi="Arial" w:cs="Arial"/>
          <w:color w:val="EE0000"/>
          <w:spacing w:val="-8"/>
        </w:rPr>
        <w:t xml:space="preserve"> rates</w:t>
      </w:r>
      <w:r w:rsidRPr="00E761D3">
        <w:rPr>
          <w:rFonts w:ascii="Arial" w:hAnsi="Arial" w:cs="Arial"/>
          <w:spacing w:val="-8"/>
        </w:rPr>
        <w:t>. Training</w:t>
      </w:r>
      <w:r w:rsidR="0027277D">
        <w:rPr>
          <w:rFonts w:ascii="Arial" w:hAnsi="Arial" w:cs="Arial"/>
          <w:spacing w:val="-8"/>
        </w:rPr>
        <w:t xml:space="preserve"> </w:t>
      </w:r>
      <w:r w:rsidRPr="00DF2D0B">
        <w:rPr>
          <w:rFonts w:ascii="Arial" w:hAnsi="Arial" w:cs="Arial"/>
          <w:spacing w:val="-8"/>
        </w:rPr>
        <w:t>reimbursement is limited to $2000 per year for each employee.</w:t>
      </w:r>
    </w:p>
    <w:p w14:paraId="03749320" w14:textId="77777777" w:rsidR="00DD0CD9" w:rsidRPr="00DF2D0B" w:rsidRDefault="00DD0CD9">
      <w:pPr>
        <w:rPr>
          <w:rFonts w:ascii="Arial" w:hAnsi="Arial" w:cs="Arial"/>
          <w:spacing w:val="-8"/>
        </w:rPr>
      </w:pPr>
    </w:p>
    <w:p w14:paraId="7DCFDF8D" w14:textId="6535C476" w:rsidR="00DD0CD9" w:rsidRPr="00DF2D0B" w:rsidRDefault="00DD0CD9">
      <w:pPr>
        <w:rPr>
          <w:rFonts w:ascii="Arial" w:hAnsi="Arial" w:cs="Arial"/>
          <w:spacing w:val="-8"/>
        </w:rPr>
      </w:pPr>
      <w:r w:rsidRPr="00DF2D0B">
        <w:rPr>
          <w:rFonts w:ascii="Arial" w:hAnsi="Arial" w:cs="Arial"/>
          <w:spacing w:val="-8"/>
        </w:rPr>
        <w:t>Section 13.02 Additional Training</w:t>
      </w:r>
    </w:p>
    <w:p w14:paraId="0400540B" w14:textId="77777777" w:rsidR="00DD0CD9" w:rsidRPr="00DF2D0B" w:rsidRDefault="00DD0CD9" w:rsidP="00DD0CD9">
      <w:pPr>
        <w:pStyle w:val="BodyText"/>
        <w:ind w:left="100" w:right="119"/>
        <w:jc w:val="both"/>
        <w:rPr>
          <w:rFonts w:ascii="Arial" w:hAnsi="Arial" w:cs="Arial"/>
          <w:color w:val="EE0000"/>
        </w:rPr>
      </w:pPr>
      <w:r w:rsidRPr="00DF2D0B">
        <w:rPr>
          <w:rFonts w:ascii="Arial" w:hAnsi="Arial" w:cs="Arial"/>
          <w:color w:val="EE0000"/>
        </w:rPr>
        <w:t>Training such as Peer-Support/Wellness and Technical Rescue Training which provide overall support to the district operations shall not count toward the employees 48-hour paid training cap.</w:t>
      </w:r>
    </w:p>
    <w:p w14:paraId="6767C33A" w14:textId="77777777" w:rsidR="00DD0CD9" w:rsidRPr="00DF2D0B" w:rsidRDefault="00DD0CD9">
      <w:pPr>
        <w:rPr>
          <w:rFonts w:ascii="Arial" w:hAnsi="Arial" w:cs="Arial"/>
        </w:rPr>
      </w:pPr>
    </w:p>
    <w:p w14:paraId="4FD5B783" w14:textId="77777777" w:rsidR="0027277D" w:rsidRDefault="0027277D">
      <w:pPr>
        <w:rPr>
          <w:rFonts w:ascii="Arial" w:hAnsi="Arial" w:cs="Arial"/>
        </w:rPr>
      </w:pPr>
    </w:p>
    <w:p w14:paraId="47EB6D71" w14:textId="77777777" w:rsidR="0027277D" w:rsidRDefault="0027277D">
      <w:pPr>
        <w:rPr>
          <w:rFonts w:ascii="Arial" w:hAnsi="Arial" w:cs="Arial"/>
        </w:rPr>
      </w:pPr>
    </w:p>
    <w:p w14:paraId="4921084B" w14:textId="54EDF561" w:rsidR="00CB51F9" w:rsidRPr="00DF2D0B" w:rsidRDefault="00CB51F9">
      <w:pPr>
        <w:rPr>
          <w:rFonts w:ascii="Arial" w:hAnsi="Arial" w:cs="Arial"/>
        </w:rPr>
      </w:pPr>
      <w:r w:rsidRPr="00DF2D0B">
        <w:rPr>
          <w:rFonts w:ascii="Arial" w:hAnsi="Arial" w:cs="Arial"/>
        </w:rPr>
        <w:lastRenderedPageBreak/>
        <w:t>Article 14 – Hours of Work</w:t>
      </w:r>
    </w:p>
    <w:p w14:paraId="095FA5B9" w14:textId="4A146F62" w:rsidR="00CB51F9" w:rsidRPr="00DF2D0B" w:rsidRDefault="00CB51F9">
      <w:pPr>
        <w:rPr>
          <w:rFonts w:ascii="Arial" w:hAnsi="Arial" w:cs="Arial"/>
        </w:rPr>
      </w:pPr>
      <w:r w:rsidRPr="00DF2D0B">
        <w:rPr>
          <w:rFonts w:ascii="Arial" w:hAnsi="Arial" w:cs="Arial"/>
        </w:rPr>
        <w:t>14.03 – Overtime</w:t>
      </w:r>
    </w:p>
    <w:p w14:paraId="66530DA8" w14:textId="65B7EC46" w:rsidR="00CB51F9" w:rsidRPr="00DF2D0B" w:rsidRDefault="00CB51F9" w:rsidP="00CB51F9">
      <w:pPr>
        <w:pStyle w:val="BodyText"/>
        <w:ind w:left="100" w:right="114"/>
        <w:jc w:val="both"/>
        <w:rPr>
          <w:rFonts w:ascii="Arial" w:hAnsi="Arial" w:cs="Arial"/>
          <w:color w:val="EE0000"/>
          <w:spacing w:val="40"/>
        </w:rPr>
      </w:pPr>
      <w:r w:rsidRPr="00DF2D0B">
        <w:rPr>
          <w:rFonts w:ascii="Arial" w:hAnsi="Arial" w:cs="Arial"/>
        </w:rPr>
        <w:t>In</w:t>
      </w:r>
      <w:r w:rsidRPr="00DF2D0B">
        <w:rPr>
          <w:rFonts w:ascii="Arial" w:hAnsi="Arial" w:cs="Arial"/>
          <w:spacing w:val="-9"/>
        </w:rPr>
        <w:t xml:space="preserve"> </w:t>
      </w:r>
      <w:r w:rsidRPr="00DF2D0B">
        <w:rPr>
          <w:rFonts w:ascii="Arial" w:hAnsi="Arial" w:cs="Arial"/>
        </w:rPr>
        <w:t>the</w:t>
      </w:r>
      <w:r w:rsidRPr="00DF2D0B">
        <w:rPr>
          <w:rFonts w:ascii="Arial" w:hAnsi="Arial" w:cs="Arial"/>
          <w:spacing w:val="-10"/>
        </w:rPr>
        <w:t xml:space="preserve"> </w:t>
      </w:r>
      <w:r w:rsidRPr="00DF2D0B">
        <w:rPr>
          <w:rFonts w:ascii="Arial" w:hAnsi="Arial" w:cs="Arial"/>
        </w:rPr>
        <w:t>event</w:t>
      </w:r>
      <w:r w:rsidRPr="00DF2D0B">
        <w:rPr>
          <w:rFonts w:ascii="Arial" w:hAnsi="Arial" w:cs="Arial"/>
          <w:spacing w:val="-8"/>
        </w:rPr>
        <w:t xml:space="preserve"> </w:t>
      </w:r>
      <w:r w:rsidRPr="00DF2D0B">
        <w:rPr>
          <w:rFonts w:ascii="Arial" w:hAnsi="Arial" w:cs="Arial"/>
        </w:rPr>
        <w:t>the</w:t>
      </w:r>
      <w:r w:rsidRPr="00DF2D0B">
        <w:rPr>
          <w:rFonts w:ascii="Arial" w:hAnsi="Arial" w:cs="Arial"/>
          <w:spacing w:val="-9"/>
        </w:rPr>
        <w:t xml:space="preserve"> </w:t>
      </w:r>
      <w:r w:rsidRPr="00DF2D0B">
        <w:rPr>
          <w:rFonts w:ascii="Arial" w:hAnsi="Arial" w:cs="Arial"/>
        </w:rPr>
        <w:t>shift</w:t>
      </w:r>
      <w:r w:rsidRPr="00DF2D0B">
        <w:rPr>
          <w:rFonts w:ascii="Arial" w:hAnsi="Arial" w:cs="Arial"/>
          <w:spacing w:val="-8"/>
        </w:rPr>
        <w:t xml:space="preserve"> </w:t>
      </w:r>
      <w:r w:rsidRPr="00DF2D0B">
        <w:rPr>
          <w:rFonts w:ascii="Arial" w:hAnsi="Arial" w:cs="Arial"/>
        </w:rPr>
        <w:t>cannot</w:t>
      </w:r>
      <w:r w:rsidRPr="00DF2D0B">
        <w:rPr>
          <w:rFonts w:ascii="Arial" w:hAnsi="Arial" w:cs="Arial"/>
          <w:spacing w:val="-8"/>
        </w:rPr>
        <w:t xml:space="preserve"> </w:t>
      </w:r>
      <w:r w:rsidRPr="00DF2D0B">
        <w:rPr>
          <w:rFonts w:ascii="Arial" w:hAnsi="Arial" w:cs="Arial"/>
        </w:rPr>
        <w:t>be</w:t>
      </w:r>
      <w:r w:rsidRPr="00DF2D0B">
        <w:rPr>
          <w:rFonts w:ascii="Arial" w:hAnsi="Arial" w:cs="Arial"/>
          <w:spacing w:val="-10"/>
        </w:rPr>
        <w:t xml:space="preserve"> </w:t>
      </w:r>
      <w:r w:rsidRPr="00DF2D0B">
        <w:rPr>
          <w:rFonts w:ascii="Arial" w:hAnsi="Arial" w:cs="Arial"/>
        </w:rPr>
        <w:t>filled</w:t>
      </w:r>
      <w:r w:rsidRPr="00DF2D0B">
        <w:rPr>
          <w:rFonts w:ascii="Arial" w:hAnsi="Arial" w:cs="Arial"/>
          <w:spacing w:val="-9"/>
        </w:rPr>
        <w:t xml:space="preserve"> </w:t>
      </w:r>
      <w:r w:rsidRPr="00DF2D0B">
        <w:rPr>
          <w:rFonts w:ascii="Arial" w:hAnsi="Arial" w:cs="Arial"/>
        </w:rPr>
        <w:t>with</w:t>
      </w:r>
      <w:r w:rsidRPr="00DF2D0B">
        <w:rPr>
          <w:rFonts w:ascii="Arial" w:hAnsi="Arial" w:cs="Arial"/>
          <w:spacing w:val="-8"/>
        </w:rPr>
        <w:t xml:space="preserve"> </w:t>
      </w:r>
      <w:r w:rsidRPr="00DF2D0B">
        <w:rPr>
          <w:rFonts w:ascii="Arial" w:hAnsi="Arial" w:cs="Arial"/>
        </w:rPr>
        <w:t>an</w:t>
      </w:r>
      <w:r w:rsidRPr="00DF2D0B">
        <w:rPr>
          <w:rFonts w:ascii="Arial" w:hAnsi="Arial" w:cs="Arial"/>
          <w:spacing w:val="-9"/>
        </w:rPr>
        <w:t xml:space="preserve"> </w:t>
      </w:r>
      <w:r w:rsidRPr="00DF2D0B">
        <w:rPr>
          <w:rFonts w:ascii="Arial" w:hAnsi="Arial" w:cs="Arial"/>
        </w:rPr>
        <w:t>LTE</w:t>
      </w:r>
      <w:r w:rsidRPr="00DF2D0B">
        <w:rPr>
          <w:rFonts w:ascii="Arial" w:hAnsi="Arial" w:cs="Arial"/>
          <w:spacing w:val="-9"/>
        </w:rPr>
        <w:t xml:space="preserve"> </w:t>
      </w:r>
      <w:r w:rsidRPr="00DF2D0B">
        <w:rPr>
          <w:rFonts w:ascii="Arial" w:hAnsi="Arial" w:cs="Arial"/>
        </w:rPr>
        <w:t>staff member, the shift will be offered to full-time bargaining unit employees in order of rotating seniority, i.e.,</w:t>
      </w:r>
      <w:r w:rsidRPr="00DF2D0B">
        <w:rPr>
          <w:rFonts w:ascii="Arial" w:hAnsi="Arial" w:cs="Arial"/>
          <w:spacing w:val="-1"/>
        </w:rPr>
        <w:t xml:space="preserve"> </w:t>
      </w:r>
      <w:r w:rsidRPr="00DF2D0B">
        <w:rPr>
          <w:rFonts w:ascii="Arial" w:hAnsi="Arial" w:cs="Arial"/>
        </w:rPr>
        <w:t>overtime will be</w:t>
      </w:r>
      <w:r w:rsidRPr="00DF2D0B">
        <w:rPr>
          <w:rFonts w:ascii="Arial" w:hAnsi="Arial" w:cs="Arial"/>
          <w:spacing w:val="-1"/>
        </w:rPr>
        <w:t xml:space="preserve"> </w:t>
      </w:r>
      <w:r w:rsidRPr="00DF2D0B">
        <w:rPr>
          <w:rFonts w:ascii="Arial" w:hAnsi="Arial" w:cs="Arial"/>
        </w:rPr>
        <w:t>offered first to the</w:t>
      </w:r>
      <w:r w:rsidRPr="00DF2D0B">
        <w:rPr>
          <w:rFonts w:ascii="Arial" w:hAnsi="Arial" w:cs="Arial"/>
          <w:spacing w:val="-1"/>
        </w:rPr>
        <w:t xml:space="preserve"> </w:t>
      </w:r>
      <w:r w:rsidRPr="00DF2D0B">
        <w:rPr>
          <w:rFonts w:ascii="Arial" w:hAnsi="Arial" w:cs="Arial"/>
        </w:rPr>
        <w:t>most senior bargaining unit employee</w:t>
      </w:r>
      <w:r w:rsidRPr="00DF2D0B">
        <w:rPr>
          <w:rFonts w:ascii="Arial" w:hAnsi="Arial" w:cs="Arial"/>
          <w:spacing w:val="-1"/>
        </w:rPr>
        <w:t xml:space="preserve"> </w:t>
      </w:r>
      <w:r w:rsidRPr="00DF2D0B">
        <w:rPr>
          <w:rFonts w:ascii="Arial" w:hAnsi="Arial" w:cs="Arial"/>
        </w:rPr>
        <w:t>and then continuing down to the least senior bargaining unit employee in order to reasonably attempt to equalize</w:t>
      </w:r>
      <w:r w:rsidRPr="00DF2D0B">
        <w:rPr>
          <w:rFonts w:ascii="Arial" w:hAnsi="Arial" w:cs="Arial"/>
          <w:spacing w:val="-1"/>
        </w:rPr>
        <w:t xml:space="preserve"> </w:t>
      </w:r>
      <w:r w:rsidRPr="00DF2D0B">
        <w:rPr>
          <w:rFonts w:ascii="Arial" w:hAnsi="Arial" w:cs="Arial"/>
        </w:rPr>
        <w:t>overtime</w:t>
      </w:r>
      <w:r w:rsidRPr="00DF2D0B">
        <w:rPr>
          <w:rFonts w:ascii="Arial" w:hAnsi="Arial" w:cs="Arial"/>
          <w:spacing w:val="-1"/>
        </w:rPr>
        <w:t xml:space="preserve"> </w:t>
      </w:r>
      <w:r w:rsidRPr="00DF2D0B">
        <w:rPr>
          <w:rFonts w:ascii="Arial" w:hAnsi="Arial" w:cs="Arial"/>
        </w:rPr>
        <w:t>between bargaining unit employees to the extent practicable</w:t>
      </w:r>
      <w:r w:rsidRPr="00DF2D0B">
        <w:rPr>
          <w:rFonts w:ascii="Arial" w:hAnsi="Arial" w:cs="Arial"/>
          <w:spacing w:val="-1"/>
        </w:rPr>
        <w:t xml:space="preserve"> </w:t>
      </w:r>
      <w:r w:rsidRPr="00DF2D0B">
        <w:rPr>
          <w:rFonts w:ascii="Arial" w:hAnsi="Arial" w:cs="Arial"/>
        </w:rPr>
        <w:t>over the</w:t>
      </w:r>
      <w:r w:rsidRPr="00DF2D0B">
        <w:rPr>
          <w:rFonts w:ascii="Arial" w:hAnsi="Arial" w:cs="Arial"/>
          <w:spacing w:val="-1"/>
        </w:rPr>
        <w:t xml:space="preserve"> </w:t>
      </w:r>
      <w:r w:rsidRPr="00DF2D0B">
        <w:rPr>
          <w:rFonts w:ascii="Arial" w:hAnsi="Arial" w:cs="Arial"/>
        </w:rPr>
        <w:t>course</w:t>
      </w:r>
      <w:r w:rsidRPr="00DF2D0B">
        <w:rPr>
          <w:rFonts w:ascii="Arial" w:hAnsi="Arial" w:cs="Arial"/>
          <w:spacing w:val="-2"/>
        </w:rPr>
        <w:t xml:space="preserve"> </w:t>
      </w:r>
      <w:r w:rsidRPr="00DF2D0B">
        <w:rPr>
          <w:rFonts w:ascii="Arial" w:hAnsi="Arial" w:cs="Arial"/>
        </w:rPr>
        <w:t xml:space="preserve">of a calendar year. </w:t>
      </w:r>
      <w:r w:rsidRPr="00DF2D0B">
        <w:rPr>
          <w:rFonts w:ascii="Arial" w:hAnsi="Arial" w:cs="Arial"/>
          <w:color w:val="EE0000"/>
        </w:rPr>
        <w:t>Voluntary shifts on a primary ambulance</w:t>
      </w:r>
      <w:r w:rsidRPr="00DF2D0B">
        <w:rPr>
          <w:rFonts w:ascii="Arial" w:hAnsi="Arial" w:cs="Arial"/>
          <w:color w:val="EE0000"/>
        </w:rPr>
        <w:t xml:space="preserve"> which</w:t>
      </w:r>
      <w:r w:rsidRPr="00DF2D0B">
        <w:rPr>
          <w:rFonts w:ascii="Arial" w:hAnsi="Arial" w:cs="Arial"/>
          <w:color w:val="EE0000"/>
        </w:rPr>
        <w:t xml:space="preserve"> are a minimum of </w:t>
      </w:r>
      <w:r w:rsidRPr="00DF2D0B">
        <w:rPr>
          <w:rFonts w:ascii="Arial" w:hAnsi="Arial" w:cs="Arial"/>
          <w:color w:val="EE0000"/>
        </w:rPr>
        <w:t xml:space="preserve">12 hours, or the reconveyance of vacation of paid time off, within seven days of an unfilled shift, </w:t>
      </w:r>
      <w:r w:rsidRPr="00DF2D0B">
        <w:rPr>
          <w:rFonts w:ascii="Arial" w:hAnsi="Arial" w:cs="Arial"/>
          <w:color w:val="EE0000"/>
        </w:rPr>
        <w:t>will move the employee to the bottom of the mandate list.</w:t>
      </w:r>
      <w:r w:rsidRPr="00DF2D0B">
        <w:rPr>
          <w:rFonts w:ascii="Arial" w:hAnsi="Arial" w:cs="Arial"/>
          <w:color w:val="EE0000"/>
          <w:spacing w:val="40"/>
        </w:rPr>
        <w:t xml:space="preserve"> </w:t>
      </w:r>
    </w:p>
    <w:p w14:paraId="4B183346" w14:textId="77777777" w:rsidR="00CB51F9" w:rsidRPr="00DF2D0B" w:rsidRDefault="00CB51F9">
      <w:pPr>
        <w:rPr>
          <w:rFonts w:ascii="Arial" w:hAnsi="Arial" w:cs="Arial"/>
        </w:rPr>
      </w:pPr>
    </w:p>
    <w:p w14:paraId="5D9B96C9" w14:textId="77777777" w:rsidR="00BF1AAD" w:rsidRPr="00DF2D0B" w:rsidRDefault="00BF1AAD" w:rsidP="00BF1AAD">
      <w:pPr>
        <w:rPr>
          <w:rFonts w:ascii="Arial" w:hAnsi="Arial" w:cs="Arial"/>
          <w:color w:val="EE0000"/>
        </w:rPr>
      </w:pPr>
      <w:r w:rsidRPr="00DF2D0B">
        <w:rPr>
          <w:rFonts w:ascii="Arial" w:hAnsi="Arial" w:cs="Arial"/>
          <w:color w:val="EE0000"/>
        </w:rPr>
        <w:t>14.04 Right of First Refusal</w:t>
      </w:r>
    </w:p>
    <w:p w14:paraId="34F49056" w14:textId="77777777" w:rsidR="00BF1AAD" w:rsidRPr="00DF2D0B" w:rsidRDefault="00BF1AAD" w:rsidP="00BF1AAD">
      <w:pPr>
        <w:rPr>
          <w:rFonts w:ascii="Arial" w:hAnsi="Arial" w:cs="Arial"/>
          <w:color w:val="EE0000"/>
        </w:rPr>
      </w:pPr>
      <w:r w:rsidRPr="00DF2D0B">
        <w:rPr>
          <w:rFonts w:ascii="Arial" w:hAnsi="Arial" w:cs="Arial"/>
          <w:color w:val="EE0000"/>
        </w:rPr>
        <w:t>As an exception to Article 14, 14.03, additional work hours that become available specifically to the Dane County Alliant Energy Center (AEC) shall be awarded to full-time staff prior to part-time, LTE, or EMT staff as a “Right-of-First Refusal”. These shifts will be awarded in accordance with current scheduling procedures.</w:t>
      </w:r>
    </w:p>
    <w:p w14:paraId="7DD698E8" w14:textId="77777777" w:rsidR="0027277D" w:rsidRDefault="0027277D">
      <w:pPr>
        <w:rPr>
          <w:rFonts w:ascii="Arial" w:hAnsi="Arial" w:cs="Arial"/>
        </w:rPr>
      </w:pPr>
    </w:p>
    <w:p w14:paraId="4476662F" w14:textId="2DD274C6" w:rsidR="00BF1AAD" w:rsidRPr="00DF2D0B" w:rsidRDefault="00F96F42">
      <w:pPr>
        <w:rPr>
          <w:rFonts w:ascii="Arial" w:hAnsi="Arial" w:cs="Arial"/>
        </w:rPr>
      </w:pPr>
      <w:r w:rsidRPr="00DF2D0B">
        <w:rPr>
          <w:rFonts w:ascii="Arial" w:hAnsi="Arial" w:cs="Arial"/>
        </w:rPr>
        <w:t>Article 15 – Sick Leave</w:t>
      </w:r>
    </w:p>
    <w:p w14:paraId="03966D1D" w14:textId="6B0688EB" w:rsidR="00F96F42" w:rsidRPr="00DF2D0B" w:rsidRDefault="00F96F42">
      <w:pPr>
        <w:rPr>
          <w:rFonts w:ascii="Arial" w:hAnsi="Arial" w:cs="Arial"/>
        </w:rPr>
      </w:pPr>
      <w:r w:rsidRPr="00DF2D0B">
        <w:rPr>
          <w:rFonts w:ascii="Arial" w:hAnsi="Arial" w:cs="Arial"/>
        </w:rPr>
        <w:t xml:space="preserve">Added clarifying language regarding the requirement for a return to work letter after three consecutive </w:t>
      </w:r>
      <w:r w:rsidRPr="00DF2D0B">
        <w:rPr>
          <w:rFonts w:ascii="Arial" w:hAnsi="Arial" w:cs="Arial"/>
          <w:color w:val="EE0000"/>
        </w:rPr>
        <w:t>regularly scheduled shifts</w:t>
      </w:r>
      <w:r w:rsidRPr="00DF2D0B">
        <w:rPr>
          <w:rFonts w:ascii="Arial" w:hAnsi="Arial" w:cs="Arial"/>
        </w:rPr>
        <w:t>, replacing working days.</w:t>
      </w:r>
    </w:p>
    <w:p w14:paraId="5F20B557" w14:textId="77777777" w:rsidR="00F96F42" w:rsidRPr="00DF2D0B" w:rsidRDefault="00F96F42">
      <w:pPr>
        <w:rPr>
          <w:rFonts w:ascii="Arial" w:hAnsi="Arial" w:cs="Arial"/>
        </w:rPr>
      </w:pPr>
    </w:p>
    <w:p w14:paraId="4EBA453F" w14:textId="5F57C03A" w:rsidR="006636C7" w:rsidRPr="00DF2D0B" w:rsidRDefault="006636C7">
      <w:pPr>
        <w:rPr>
          <w:rFonts w:ascii="Arial" w:hAnsi="Arial" w:cs="Arial"/>
        </w:rPr>
      </w:pPr>
      <w:r w:rsidRPr="00DF2D0B">
        <w:rPr>
          <w:rFonts w:ascii="Arial" w:hAnsi="Arial" w:cs="Arial"/>
        </w:rPr>
        <w:t>Article 20 – Clothing and Protective Gear</w:t>
      </w:r>
    </w:p>
    <w:p w14:paraId="65298AB2" w14:textId="581E3388" w:rsidR="006636C7" w:rsidRPr="00DF2D0B" w:rsidRDefault="006636C7" w:rsidP="006636C7">
      <w:pPr>
        <w:pStyle w:val="ListParagraph"/>
        <w:numPr>
          <w:ilvl w:val="0"/>
          <w:numId w:val="2"/>
        </w:numPr>
        <w:rPr>
          <w:rFonts w:ascii="Arial" w:hAnsi="Arial" w:cs="Arial"/>
        </w:rPr>
      </w:pPr>
      <w:r w:rsidRPr="00DF2D0B">
        <w:rPr>
          <w:rFonts w:ascii="Arial" w:hAnsi="Arial" w:cs="Arial"/>
        </w:rPr>
        <w:t>Removal of Dress Coat from issued gear</w:t>
      </w:r>
    </w:p>
    <w:p w14:paraId="70EDF286" w14:textId="1865653A" w:rsidR="006636C7" w:rsidRPr="00DF2D0B" w:rsidRDefault="006636C7" w:rsidP="006636C7">
      <w:pPr>
        <w:pStyle w:val="ListParagraph"/>
        <w:numPr>
          <w:ilvl w:val="0"/>
          <w:numId w:val="2"/>
        </w:numPr>
        <w:rPr>
          <w:rFonts w:ascii="Arial" w:hAnsi="Arial" w:cs="Arial"/>
        </w:rPr>
      </w:pPr>
      <w:r w:rsidRPr="00DF2D0B">
        <w:rPr>
          <w:rFonts w:ascii="Arial" w:hAnsi="Arial" w:cs="Arial"/>
        </w:rPr>
        <w:t>Removal of Winter Coat from issue gear</w:t>
      </w:r>
    </w:p>
    <w:p w14:paraId="7BC73AB8" w14:textId="1685932C" w:rsidR="006636C7" w:rsidRPr="00DF2D0B" w:rsidRDefault="006636C7" w:rsidP="006636C7">
      <w:pPr>
        <w:pStyle w:val="ListParagraph"/>
        <w:numPr>
          <w:ilvl w:val="0"/>
          <w:numId w:val="2"/>
        </w:numPr>
        <w:rPr>
          <w:rFonts w:ascii="Arial" w:hAnsi="Arial" w:cs="Arial"/>
        </w:rPr>
      </w:pPr>
      <w:r w:rsidRPr="00DF2D0B">
        <w:rPr>
          <w:rFonts w:ascii="Arial" w:hAnsi="Arial" w:cs="Arial"/>
        </w:rPr>
        <w:t xml:space="preserve">Clarifying high visibility coat </w:t>
      </w:r>
      <w:r w:rsidRPr="00DF2D0B">
        <w:rPr>
          <w:rFonts w:ascii="Arial" w:hAnsi="Arial" w:cs="Arial"/>
          <w:color w:val="EE0000"/>
        </w:rPr>
        <w:t xml:space="preserve">with cold weather </w:t>
      </w:r>
      <w:r w:rsidRPr="00DF2D0B">
        <w:rPr>
          <w:rFonts w:ascii="Arial" w:hAnsi="Arial" w:cs="Arial"/>
        </w:rPr>
        <w:t>liner as issued protective gear</w:t>
      </w:r>
    </w:p>
    <w:p w14:paraId="1F066808" w14:textId="17FEC3A3" w:rsidR="006636C7" w:rsidRPr="00DF2D0B" w:rsidRDefault="006636C7" w:rsidP="006636C7">
      <w:pPr>
        <w:pStyle w:val="ListParagraph"/>
        <w:numPr>
          <w:ilvl w:val="0"/>
          <w:numId w:val="2"/>
        </w:numPr>
        <w:rPr>
          <w:rFonts w:ascii="Arial" w:hAnsi="Arial" w:cs="Arial"/>
        </w:rPr>
      </w:pPr>
      <w:r w:rsidRPr="00DF2D0B">
        <w:rPr>
          <w:rFonts w:ascii="Arial" w:hAnsi="Arial" w:cs="Arial"/>
        </w:rPr>
        <w:t xml:space="preserve">Update that clothing </w:t>
      </w:r>
      <w:r w:rsidRPr="00DF2D0B">
        <w:rPr>
          <w:rFonts w:ascii="Arial" w:hAnsi="Arial" w:cs="Arial"/>
          <w:color w:val="EE0000"/>
        </w:rPr>
        <w:t>may</w:t>
      </w:r>
      <w:r w:rsidRPr="00DF2D0B">
        <w:rPr>
          <w:rFonts w:ascii="Arial" w:hAnsi="Arial" w:cs="Arial"/>
        </w:rPr>
        <w:t>, not shall, be purchased by an employee and reimbursed</w:t>
      </w:r>
    </w:p>
    <w:p w14:paraId="6747B19B" w14:textId="541609BC" w:rsidR="006636C7" w:rsidRPr="00DF2D0B" w:rsidRDefault="006636C7" w:rsidP="006636C7">
      <w:pPr>
        <w:pStyle w:val="ListParagraph"/>
        <w:numPr>
          <w:ilvl w:val="0"/>
          <w:numId w:val="2"/>
        </w:numPr>
        <w:rPr>
          <w:rFonts w:ascii="Arial" w:hAnsi="Arial" w:cs="Arial"/>
        </w:rPr>
      </w:pPr>
      <w:r w:rsidRPr="00DF2D0B">
        <w:rPr>
          <w:rFonts w:ascii="Arial" w:hAnsi="Arial" w:cs="Arial"/>
        </w:rPr>
        <w:t>Added work T-shirts and Sweatshirts as clothing not to be counted against an employee's uniform allowance, but issued, as needed.</w:t>
      </w:r>
    </w:p>
    <w:p w14:paraId="35CE383A" w14:textId="77777777" w:rsidR="0027277D" w:rsidRDefault="0027277D" w:rsidP="006636C7">
      <w:pPr>
        <w:rPr>
          <w:rFonts w:ascii="Arial" w:hAnsi="Arial" w:cs="Arial"/>
        </w:rPr>
      </w:pPr>
    </w:p>
    <w:p w14:paraId="36D2F3B6" w14:textId="2CB4F957" w:rsidR="006636C7" w:rsidRPr="00DF2D0B" w:rsidRDefault="006636C7" w:rsidP="006636C7">
      <w:pPr>
        <w:rPr>
          <w:rFonts w:ascii="Arial" w:hAnsi="Arial" w:cs="Arial"/>
        </w:rPr>
      </w:pPr>
      <w:r w:rsidRPr="00DF2D0B">
        <w:rPr>
          <w:rFonts w:ascii="Arial" w:hAnsi="Arial" w:cs="Arial"/>
        </w:rPr>
        <w:t>Article 25 – Wages and Pay Policy</w:t>
      </w:r>
    </w:p>
    <w:p w14:paraId="22C07AE9" w14:textId="77777777" w:rsidR="006636C7" w:rsidRPr="00DF2D0B" w:rsidRDefault="006636C7" w:rsidP="006636C7">
      <w:pPr>
        <w:pStyle w:val="BodyText"/>
        <w:numPr>
          <w:ilvl w:val="1"/>
          <w:numId w:val="3"/>
        </w:numPr>
        <w:jc w:val="both"/>
        <w:rPr>
          <w:rFonts w:ascii="Arial" w:hAnsi="Arial" w:cs="Arial"/>
          <w:color w:val="EE0000"/>
        </w:rPr>
      </w:pPr>
      <w:r w:rsidRPr="00DF2D0B">
        <w:rPr>
          <w:rFonts w:ascii="Arial" w:hAnsi="Arial" w:cs="Arial"/>
          <w:color w:val="EE0000"/>
        </w:rPr>
        <w:t>Field Training Officer (FTO) Pay</w:t>
      </w:r>
    </w:p>
    <w:p w14:paraId="4D37F417" w14:textId="77777777" w:rsidR="006636C7" w:rsidRPr="00DF2D0B" w:rsidRDefault="006636C7" w:rsidP="006636C7">
      <w:pPr>
        <w:pStyle w:val="BodyText"/>
        <w:ind w:left="100"/>
        <w:jc w:val="both"/>
        <w:rPr>
          <w:rFonts w:ascii="Arial" w:hAnsi="Arial" w:cs="Arial"/>
          <w:color w:val="EE0000"/>
        </w:rPr>
      </w:pPr>
    </w:p>
    <w:p w14:paraId="769C0014" w14:textId="77777777" w:rsidR="006636C7" w:rsidRPr="00DF2D0B" w:rsidRDefault="006636C7" w:rsidP="006636C7">
      <w:pPr>
        <w:pStyle w:val="BodyText"/>
        <w:ind w:left="100"/>
        <w:jc w:val="both"/>
        <w:rPr>
          <w:rFonts w:ascii="Arial" w:hAnsi="Arial" w:cs="Arial"/>
          <w:color w:val="EE0000"/>
        </w:rPr>
      </w:pPr>
      <w:r w:rsidRPr="00DF2D0B">
        <w:rPr>
          <w:rFonts w:ascii="Arial" w:hAnsi="Arial" w:cs="Arial"/>
          <w:color w:val="EE0000"/>
        </w:rPr>
        <w:t xml:space="preserve">Field Training Officers will be selected for the positions based on established criteria including experience, leadership ability, and training skills.  The additional work will be </w:t>
      </w:r>
      <w:r w:rsidRPr="00DF2D0B">
        <w:rPr>
          <w:rFonts w:ascii="Arial" w:hAnsi="Arial" w:cs="Arial"/>
          <w:color w:val="EE0000"/>
        </w:rPr>
        <w:lastRenderedPageBreak/>
        <w:t>compensated at $1.00 per hour while directly performing field training work.</w:t>
      </w:r>
    </w:p>
    <w:p w14:paraId="59BBE46B" w14:textId="77777777" w:rsidR="006636C7" w:rsidRPr="00DF2D0B" w:rsidRDefault="006636C7" w:rsidP="006636C7">
      <w:pPr>
        <w:pStyle w:val="BodyText"/>
        <w:ind w:left="100"/>
        <w:jc w:val="both"/>
        <w:rPr>
          <w:rFonts w:ascii="Arial" w:hAnsi="Arial" w:cs="Arial"/>
          <w:color w:val="EE0000"/>
        </w:rPr>
      </w:pPr>
    </w:p>
    <w:p w14:paraId="1836BF1B" w14:textId="77777777" w:rsidR="006636C7" w:rsidRPr="00DF2D0B" w:rsidRDefault="006636C7" w:rsidP="006636C7">
      <w:pPr>
        <w:pStyle w:val="BodyText"/>
        <w:ind w:left="100"/>
        <w:jc w:val="both"/>
        <w:rPr>
          <w:rFonts w:ascii="Arial" w:hAnsi="Arial" w:cs="Arial"/>
          <w:color w:val="EE0000"/>
        </w:rPr>
      </w:pPr>
      <w:r w:rsidRPr="00DF2D0B">
        <w:rPr>
          <w:rFonts w:ascii="Arial" w:hAnsi="Arial" w:cs="Arial"/>
          <w:color w:val="EE0000"/>
        </w:rPr>
        <w:t>FTO hours are not guaranteed a minimum number of hours or granted permanent status as an FTO. Assignments will be distributed equally among the designated FTOs, subject to operational needs, to prevent inconsistent or arbitrary work distribution.</w:t>
      </w:r>
    </w:p>
    <w:p w14:paraId="608852F3" w14:textId="77777777" w:rsidR="006636C7" w:rsidRPr="00DF2D0B" w:rsidRDefault="006636C7" w:rsidP="006636C7">
      <w:pPr>
        <w:rPr>
          <w:rFonts w:ascii="Arial" w:hAnsi="Arial" w:cs="Arial"/>
        </w:rPr>
      </w:pPr>
    </w:p>
    <w:p w14:paraId="4985B585" w14:textId="09A77BA5" w:rsidR="006636C7" w:rsidRPr="00DF2D0B" w:rsidRDefault="006636C7" w:rsidP="006636C7">
      <w:pPr>
        <w:rPr>
          <w:rFonts w:ascii="Arial" w:hAnsi="Arial" w:cs="Arial"/>
        </w:rPr>
      </w:pPr>
      <w:r w:rsidRPr="00DF2D0B">
        <w:rPr>
          <w:rFonts w:ascii="Arial" w:hAnsi="Arial" w:cs="Arial"/>
        </w:rPr>
        <w:t>Article 36 – Duties</w:t>
      </w:r>
    </w:p>
    <w:p w14:paraId="108C3055" w14:textId="1871449C" w:rsidR="006636C7" w:rsidRPr="00DF2D0B" w:rsidRDefault="006636C7" w:rsidP="006636C7">
      <w:pPr>
        <w:rPr>
          <w:rFonts w:ascii="Arial" w:hAnsi="Arial" w:cs="Arial"/>
        </w:rPr>
      </w:pPr>
      <w:r w:rsidRPr="00DF2D0B">
        <w:rPr>
          <w:rFonts w:ascii="Arial" w:hAnsi="Arial" w:cs="Arial"/>
        </w:rPr>
        <w:t>36.03 – Updated language from Bookkeeper to Office Manager</w:t>
      </w:r>
    </w:p>
    <w:p w14:paraId="1881DA78" w14:textId="77777777" w:rsidR="002541C5" w:rsidRDefault="002541C5" w:rsidP="006636C7">
      <w:pPr>
        <w:rPr>
          <w:rFonts w:ascii="Arial" w:hAnsi="Arial" w:cs="Arial"/>
          <w:color w:val="EE0000"/>
        </w:rPr>
      </w:pPr>
    </w:p>
    <w:p w14:paraId="09439036" w14:textId="7531F49B" w:rsidR="006636C7" w:rsidRPr="00DF2D0B" w:rsidRDefault="006636C7" w:rsidP="006636C7">
      <w:pPr>
        <w:rPr>
          <w:rFonts w:ascii="Arial" w:hAnsi="Arial" w:cs="Arial"/>
          <w:color w:val="EE0000"/>
        </w:rPr>
      </w:pPr>
      <w:r w:rsidRPr="00DF2D0B">
        <w:rPr>
          <w:rFonts w:ascii="Arial" w:hAnsi="Arial" w:cs="Arial"/>
          <w:color w:val="EE0000"/>
        </w:rPr>
        <w:t>Article 41 – Lateral Transfer</w:t>
      </w:r>
    </w:p>
    <w:p w14:paraId="3A71267B" w14:textId="3B3AD2A9" w:rsidR="00D638EC" w:rsidRPr="00DF2D0B" w:rsidRDefault="00D638EC" w:rsidP="00D638EC">
      <w:pPr>
        <w:jc w:val="both"/>
        <w:rPr>
          <w:rFonts w:ascii="Arial" w:hAnsi="Arial" w:cs="Arial"/>
          <w:color w:val="EE0000"/>
        </w:rPr>
      </w:pPr>
      <w:r w:rsidRPr="00DF2D0B">
        <w:rPr>
          <w:rFonts w:ascii="Arial" w:hAnsi="Arial" w:cs="Arial"/>
          <w:color w:val="EE0000"/>
          <w:u w:val="single"/>
        </w:rPr>
        <w:t>Section 41.01 Lateral Transfer Definition.</w:t>
      </w:r>
      <w:r w:rsidRPr="00DF2D0B">
        <w:rPr>
          <w:rFonts w:ascii="Arial" w:hAnsi="Arial" w:cs="Arial"/>
          <w:color w:val="EE0000"/>
        </w:rPr>
        <w:t xml:space="preserve">  </w:t>
      </w:r>
    </w:p>
    <w:p w14:paraId="21DE0DE8" w14:textId="1E7BF953" w:rsidR="00D638EC" w:rsidRPr="00DF2D0B" w:rsidRDefault="00D638EC" w:rsidP="00D638EC">
      <w:pPr>
        <w:jc w:val="both"/>
        <w:rPr>
          <w:rFonts w:ascii="Arial" w:hAnsi="Arial" w:cs="Arial"/>
          <w:color w:val="EE0000"/>
        </w:rPr>
      </w:pPr>
      <w:r w:rsidRPr="00DF2D0B">
        <w:rPr>
          <w:rFonts w:ascii="Arial" w:hAnsi="Arial" w:cs="Arial"/>
          <w:color w:val="EE0000"/>
        </w:rPr>
        <w:t xml:space="preserve">The </w:t>
      </w:r>
      <w:r w:rsidR="0027277D" w:rsidRPr="00DF2D0B">
        <w:rPr>
          <w:rFonts w:ascii="Arial" w:hAnsi="Arial" w:cs="Arial"/>
          <w:color w:val="EE0000"/>
        </w:rPr>
        <w:t>district</w:t>
      </w:r>
      <w:r w:rsidRPr="00DF2D0B">
        <w:rPr>
          <w:rFonts w:ascii="Arial" w:hAnsi="Arial" w:cs="Arial"/>
          <w:color w:val="EE0000"/>
        </w:rPr>
        <w:t xml:space="preserve"> accepts lateral transfers from qualified </w:t>
      </w:r>
      <w:r w:rsidRPr="00DF2D0B">
        <w:rPr>
          <w:rFonts w:ascii="Arial" w:hAnsi="Arial" w:cs="Arial"/>
          <w:color w:val="EE0000"/>
        </w:rPr>
        <w:t>911-</w:t>
      </w:r>
      <w:r w:rsidRPr="00DF2D0B">
        <w:rPr>
          <w:rFonts w:ascii="Arial" w:hAnsi="Arial" w:cs="Arial"/>
          <w:color w:val="EE0000"/>
        </w:rPr>
        <w:t>EMS agencies, and will accept individuals with the associated credentials to perform the duties of a prehospital provider   </w:t>
      </w:r>
    </w:p>
    <w:p w14:paraId="462D98A9" w14:textId="77777777" w:rsidR="00D638EC" w:rsidRPr="00DF2D0B" w:rsidRDefault="00D638EC" w:rsidP="00D638EC">
      <w:pPr>
        <w:jc w:val="both"/>
        <w:rPr>
          <w:rFonts w:ascii="Arial" w:hAnsi="Arial" w:cs="Arial"/>
          <w:color w:val="EE0000"/>
        </w:rPr>
      </w:pPr>
      <w:r w:rsidRPr="00DF2D0B">
        <w:rPr>
          <w:rFonts w:ascii="Arial" w:hAnsi="Arial" w:cs="Arial"/>
          <w:color w:val="EE0000"/>
          <w:u w:val="single"/>
        </w:rPr>
        <w:t>Section 41.02 Compensation.</w:t>
      </w:r>
      <w:r w:rsidRPr="00DF2D0B">
        <w:rPr>
          <w:rFonts w:ascii="Arial" w:hAnsi="Arial" w:cs="Arial"/>
          <w:color w:val="EE0000"/>
        </w:rPr>
        <w:t xml:space="preserve">  </w:t>
      </w:r>
    </w:p>
    <w:p w14:paraId="4B33DCA9" w14:textId="08A26D15" w:rsidR="00D638EC" w:rsidRPr="00DF2D0B" w:rsidRDefault="00D638EC" w:rsidP="00D638EC">
      <w:pPr>
        <w:jc w:val="both"/>
        <w:rPr>
          <w:rFonts w:ascii="Arial" w:hAnsi="Arial" w:cs="Arial"/>
          <w:color w:val="EE0000"/>
        </w:rPr>
      </w:pPr>
      <w:r w:rsidRPr="00DF2D0B">
        <w:rPr>
          <w:rFonts w:ascii="Arial" w:hAnsi="Arial" w:cs="Arial"/>
          <w:color w:val="EE0000"/>
        </w:rPr>
        <w:t xml:space="preserve">The </w:t>
      </w:r>
      <w:r w:rsidR="0027277D" w:rsidRPr="00DF2D0B">
        <w:rPr>
          <w:rFonts w:ascii="Arial" w:hAnsi="Arial" w:cs="Arial"/>
          <w:color w:val="EE0000"/>
        </w:rPr>
        <w:t>district</w:t>
      </w:r>
      <w:r w:rsidRPr="00DF2D0B">
        <w:rPr>
          <w:rFonts w:ascii="Arial" w:hAnsi="Arial" w:cs="Arial"/>
          <w:color w:val="EE0000"/>
        </w:rPr>
        <w:t xml:space="preserve"> may, in its discretion, place lateral transfers on any step of the salary schedule equivalent to their length of full-time EMS agency. Thereafter, lateral transfers will progress through the compensation steps contained within the collective bargaining agreement in effect on the lateral transfer’s annual anniversary from their full-time date of hire with the </w:t>
      </w:r>
      <w:r w:rsidR="0027277D" w:rsidRPr="00DF2D0B">
        <w:rPr>
          <w:rFonts w:ascii="Arial" w:hAnsi="Arial" w:cs="Arial"/>
          <w:color w:val="EE0000"/>
        </w:rPr>
        <w:t>district</w:t>
      </w:r>
      <w:r w:rsidRPr="00DF2D0B">
        <w:rPr>
          <w:rFonts w:ascii="Arial" w:hAnsi="Arial" w:cs="Arial"/>
          <w:color w:val="EE0000"/>
        </w:rPr>
        <w:t xml:space="preserve">.  As an example, a lateral transfer with three (3) years of prior full-time experience will be hired at the “After 3 Years” step and will progress to the “After 4 Years” step one year after beginning full-time employment with the </w:t>
      </w:r>
      <w:r w:rsidR="0027277D" w:rsidRPr="00DF2D0B">
        <w:rPr>
          <w:rFonts w:ascii="Arial" w:hAnsi="Arial" w:cs="Arial"/>
          <w:color w:val="EE0000"/>
        </w:rPr>
        <w:t>district</w:t>
      </w:r>
      <w:r w:rsidRPr="00DF2D0B">
        <w:rPr>
          <w:rFonts w:ascii="Arial" w:hAnsi="Arial" w:cs="Arial"/>
          <w:color w:val="EE0000"/>
        </w:rPr>
        <w:t>.</w:t>
      </w:r>
    </w:p>
    <w:p w14:paraId="1E1BC992" w14:textId="77777777" w:rsidR="00D638EC" w:rsidRPr="00DF2D0B" w:rsidRDefault="00D638EC" w:rsidP="00D638EC">
      <w:pPr>
        <w:jc w:val="both"/>
        <w:rPr>
          <w:rFonts w:ascii="Arial" w:hAnsi="Arial" w:cs="Arial"/>
          <w:color w:val="EE0000"/>
        </w:rPr>
      </w:pPr>
      <w:r w:rsidRPr="00DF2D0B">
        <w:rPr>
          <w:rFonts w:ascii="Arial" w:hAnsi="Arial" w:cs="Arial"/>
          <w:color w:val="EE0000"/>
          <w:u w:val="single"/>
        </w:rPr>
        <w:t>Section 41.03 Vacation and Sick Accrual.</w:t>
      </w:r>
      <w:r w:rsidRPr="00DF2D0B">
        <w:rPr>
          <w:rFonts w:ascii="Arial" w:hAnsi="Arial" w:cs="Arial"/>
          <w:color w:val="EE0000"/>
        </w:rPr>
        <w:t xml:space="preserve">  </w:t>
      </w:r>
    </w:p>
    <w:p w14:paraId="3A92C3F3" w14:textId="3744CB2F" w:rsidR="00D638EC" w:rsidRPr="00DF2D0B" w:rsidRDefault="00D638EC" w:rsidP="00D638EC">
      <w:pPr>
        <w:jc w:val="both"/>
        <w:rPr>
          <w:rFonts w:ascii="Arial" w:hAnsi="Arial" w:cs="Arial"/>
          <w:color w:val="EE0000"/>
        </w:rPr>
      </w:pPr>
      <w:r w:rsidRPr="00DF2D0B">
        <w:rPr>
          <w:rFonts w:ascii="Arial" w:hAnsi="Arial" w:cs="Arial"/>
          <w:color w:val="EE0000"/>
        </w:rPr>
        <w:t xml:space="preserve">The </w:t>
      </w:r>
      <w:r w:rsidR="0027277D" w:rsidRPr="00DF2D0B">
        <w:rPr>
          <w:rFonts w:ascii="Arial" w:hAnsi="Arial" w:cs="Arial"/>
          <w:color w:val="EE0000"/>
        </w:rPr>
        <w:t>district</w:t>
      </w:r>
      <w:r w:rsidRPr="00DF2D0B">
        <w:rPr>
          <w:rFonts w:ascii="Arial" w:hAnsi="Arial" w:cs="Arial"/>
          <w:color w:val="EE0000"/>
        </w:rPr>
        <w:t xml:space="preserve"> may also, in its discretion, award the lateral transfer vacation at the step up to that corresponds to the transfer’s total years of full-time employment experience with a qualified EMS agency. Lateral transfers may also be credited with up to 48 hours of sick leave.  Lateral transfers will progress through the vacation schedule contained within the collective bargaining agreement in effect on the lateral transfer’s anniversary from their date of hire with the </w:t>
      </w:r>
      <w:r w:rsidR="0027277D" w:rsidRPr="00DF2D0B">
        <w:rPr>
          <w:rFonts w:ascii="Arial" w:hAnsi="Arial" w:cs="Arial"/>
          <w:color w:val="EE0000"/>
        </w:rPr>
        <w:t>district</w:t>
      </w:r>
      <w:r w:rsidRPr="00DF2D0B">
        <w:rPr>
          <w:rFonts w:ascii="Arial" w:hAnsi="Arial" w:cs="Arial"/>
          <w:color w:val="EE0000"/>
        </w:rPr>
        <w:t xml:space="preserve">.  As an example, a lateral transfer with six (6) years of full-time employment with a qualified service may be awarded vacation at the five-year step upon hire and will receive additional vacation at the twelve-year step upon their </w:t>
      </w:r>
      <w:r w:rsidRPr="00DF2D0B">
        <w:rPr>
          <w:rFonts w:ascii="Arial" w:hAnsi="Arial" w:cs="Arial"/>
          <w:color w:val="EE0000"/>
        </w:rPr>
        <w:t>twelve-year</w:t>
      </w:r>
      <w:r w:rsidRPr="00DF2D0B">
        <w:rPr>
          <w:rFonts w:ascii="Arial" w:hAnsi="Arial" w:cs="Arial"/>
          <w:color w:val="EE0000"/>
        </w:rPr>
        <w:t xml:space="preserve"> anniversary with the </w:t>
      </w:r>
      <w:r w:rsidR="0027277D" w:rsidRPr="00DF2D0B">
        <w:rPr>
          <w:rFonts w:ascii="Arial" w:hAnsi="Arial" w:cs="Arial"/>
          <w:color w:val="EE0000"/>
        </w:rPr>
        <w:t>district</w:t>
      </w:r>
      <w:r w:rsidRPr="00DF2D0B">
        <w:rPr>
          <w:rFonts w:ascii="Arial" w:hAnsi="Arial" w:cs="Arial"/>
          <w:color w:val="EE0000"/>
        </w:rPr>
        <w:t>.</w:t>
      </w:r>
    </w:p>
    <w:p w14:paraId="1D9ABE18" w14:textId="77777777" w:rsidR="00D638EC" w:rsidRPr="00DF2D0B" w:rsidRDefault="00D638EC" w:rsidP="00D638EC">
      <w:pPr>
        <w:jc w:val="both"/>
        <w:rPr>
          <w:rFonts w:ascii="Arial" w:hAnsi="Arial" w:cs="Arial"/>
          <w:color w:val="EE0000"/>
        </w:rPr>
      </w:pPr>
      <w:r w:rsidRPr="00DF2D0B">
        <w:rPr>
          <w:rFonts w:ascii="Arial" w:hAnsi="Arial" w:cs="Arial"/>
          <w:color w:val="EE0000"/>
          <w:u w:val="single"/>
        </w:rPr>
        <w:t>Section 28.04 Conditions.</w:t>
      </w:r>
      <w:r w:rsidRPr="00DF2D0B">
        <w:rPr>
          <w:rFonts w:ascii="Arial" w:hAnsi="Arial" w:cs="Arial"/>
          <w:color w:val="EE0000"/>
        </w:rPr>
        <w:t xml:space="preserve">  </w:t>
      </w:r>
    </w:p>
    <w:p w14:paraId="36644070" w14:textId="776064D0" w:rsidR="00D638EC" w:rsidRPr="00DF2D0B" w:rsidRDefault="00D638EC" w:rsidP="00D638EC">
      <w:pPr>
        <w:jc w:val="both"/>
        <w:rPr>
          <w:rFonts w:ascii="Arial" w:hAnsi="Arial" w:cs="Arial"/>
          <w:color w:val="EE0000"/>
        </w:rPr>
      </w:pPr>
      <w:r w:rsidRPr="00DF2D0B">
        <w:rPr>
          <w:rFonts w:ascii="Arial" w:hAnsi="Arial" w:cs="Arial"/>
          <w:color w:val="EE0000"/>
        </w:rPr>
        <w:t xml:space="preserve">All lateral candidates must successfully complete all steps and conditions of the </w:t>
      </w:r>
      <w:r w:rsidR="0027277D" w:rsidRPr="00DF2D0B">
        <w:rPr>
          <w:rFonts w:ascii="Arial" w:hAnsi="Arial" w:cs="Arial"/>
          <w:color w:val="EE0000"/>
        </w:rPr>
        <w:t>district’s</w:t>
      </w:r>
      <w:r w:rsidRPr="00DF2D0B">
        <w:rPr>
          <w:rFonts w:ascii="Arial" w:hAnsi="Arial" w:cs="Arial"/>
          <w:color w:val="EE0000"/>
        </w:rPr>
        <w:t xml:space="preserve"> hiring process and new probationary process.  Successful lateral candidates’ seniority </w:t>
      </w:r>
      <w:r w:rsidRPr="00DF2D0B">
        <w:rPr>
          <w:rFonts w:ascii="Arial" w:hAnsi="Arial" w:cs="Arial"/>
          <w:color w:val="EE0000"/>
        </w:rPr>
        <w:lastRenderedPageBreak/>
        <w:t xml:space="preserve">rights, including shift and time-off selections, are determined by their length of service with the </w:t>
      </w:r>
      <w:r w:rsidR="0027277D" w:rsidRPr="00DF2D0B">
        <w:rPr>
          <w:rFonts w:ascii="Arial" w:hAnsi="Arial" w:cs="Arial"/>
          <w:color w:val="EE0000"/>
        </w:rPr>
        <w:t>district</w:t>
      </w:r>
      <w:r w:rsidRPr="00DF2D0B">
        <w:rPr>
          <w:rFonts w:ascii="Arial" w:hAnsi="Arial" w:cs="Arial"/>
          <w:color w:val="EE0000"/>
        </w:rPr>
        <w:t>.</w:t>
      </w:r>
    </w:p>
    <w:p w14:paraId="5A208EEC" w14:textId="77777777" w:rsidR="002541C5" w:rsidRDefault="002541C5" w:rsidP="00D638EC">
      <w:pPr>
        <w:jc w:val="both"/>
        <w:rPr>
          <w:rFonts w:ascii="Arial" w:hAnsi="Arial" w:cs="Arial"/>
          <w:color w:val="EE0000"/>
        </w:rPr>
      </w:pPr>
    </w:p>
    <w:p w14:paraId="02A6B541" w14:textId="0CB36B1A" w:rsidR="00DD5609" w:rsidRPr="00DF2D0B" w:rsidRDefault="00DD5609" w:rsidP="00D638EC">
      <w:pPr>
        <w:jc w:val="both"/>
        <w:rPr>
          <w:rFonts w:ascii="Arial" w:hAnsi="Arial" w:cs="Arial"/>
          <w:color w:val="EE0000"/>
        </w:rPr>
      </w:pPr>
      <w:r w:rsidRPr="00DF2D0B">
        <w:rPr>
          <w:rFonts w:ascii="Arial" w:hAnsi="Arial" w:cs="Arial"/>
          <w:color w:val="EE0000"/>
        </w:rPr>
        <w:t xml:space="preserve">Wages Scale – 3% </w:t>
      </w:r>
      <w:r w:rsidR="00E761D3" w:rsidRPr="00DF2D0B">
        <w:rPr>
          <w:rFonts w:ascii="Arial" w:hAnsi="Arial" w:cs="Arial"/>
          <w:color w:val="EE0000"/>
        </w:rPr>
        <w:t>increase for</w:t>
      </w:r>
      <w:r w:rsidRPr="00DF2D0B">
        <w:rPr>
          <w:rFonts w:ascii="Arial" w:hAnsi="Arial" w:cs="Arial"/>
          <w:color w:val="EE0000"/>
        </w:rPr>
        <w:t xml:space="preserve"> 2026 and 2027</w:t>
      </w:r>
    </w:p>
    <w:p w14:paraId="7ABF1DDB" w14:textId="77777777" w:rsidR="00DD5609" w:rsidRPr="00DF2D0B" w:rsidRDefault="00DD5609" w:rsidP="00D638EC">
      <w:pPr>
        <w:jc w:val="both"/>
        <w:rPr>
          <w:rFonts w:ascii="Arial" w:hAnsi="Arial" w:cs="Arial"/>
        </w:rPr>
      </w:pPr>
    </w:p>
    <w:tbl>
      <w:tblPr>
        <w:tblW w:w="7400" w:type="dxa"/>
        <w:tblLook w:val="04A0" w:firstRow="1" w:lastRow="0" w:firstColumn="1" w:lastColumn="0" w:noHBand="0" w:noVBand="1"/>
      </w:tblPr>
      <w:tblGrid>
        <w:gridCol w:w="2260"/>
        <w:gridCol w:w="1067"/>
        <w:gridCol w:w="2500"/>
        <w:gridCol w:w="1720"/>
      </w:tblGrid>
      <w:tr w:rsidR="00DD5609" w:rsidRPr="00DD5609" w14:paraId="29D9DC5C" w14:textId="77777777" w:rsidTr="00DD5609">
        <w:trPr>
          <w:trHeight w:val="495"/>
        </w:trPr>
        <w:tc>
          <w:tcPr>
            <w:tcW w:w="2260" w:type="dxa"/>
            <w:tcBorders>
              <w:top w:val="single" w:sz="4" w:space="0" w:color="auto"/>
              <w:left w:val="single" w:sz="4" w:space="0" w:color="auto"/>
              <w:bottom w:val="single" w:sz="4" w:space="0" w:color="auto"/>
              <w:right w:val="single" w:sz="4" w:space="0" w:color="auto"/>
            </w:tcBorders>
            <w:noWrap/>
            <w:vAlign w:val="bottom"/>
            <w:hideMark/>
          </w:tcPr>
          <w:p w14:paraId="0D040671" w14:textId="77777777" w:rsidR="00DD5609" w:rsidRPr="00DD5609" w:rsidRDefault="00DD5609" w:rsidP="00DD5609">
            <w:pPr>
              <w:spacing w:after="0" w:line="240" w:lineRule="auto"/>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 </w:t>
            </w:r>
          </w:p>
        </w:tc>
        <w:tc>
          <w:tcPr>
            <w:tcW w:w="920" w:type="dxa"/>
            <w:tcBorders>
              <w:top w:val="single" w:sz="4" w:space="0" w:color="auto"/>
              <w:left w:val="nil"/>
              <w:bottom w:val="single" w:sz="4" w:space="0" w:color="auto"/>
              <w:right w:val="single" w:sz="4" w:space="0" w:color="auto"/>
            </w:tcBorders>
            <w:shd w:val="clear" w:color="000000" w:fill="F2F2F2"/>
            <w:vAlign w:val="bottom"/>
            <w:hideMark/>
          </w:tcPr>
          <w:p w14:paraId="6E77C702" w14:textId="77777777" w:rsidR="00DD5609" w:rsidRPr="00DD5609" w:rsidRDefault="00DD5609" w:rsidP="00DD5609">
            <w:pPr>
              <w:spacing w:after="0" w:line="240" w:lineRule="auto"/>
              <w:jc w:val="center"/>
              <w:rPr>
                <w:rFonts w:ascii="Arial" w:eastAsia="Times New Roman" w:hAnsi="Arial" w:cs="Arial"/>
                <w:b/>
                <w:bCs/>
                <w:color w:val="000000"/>
                <w:kern w:val="0"/>
                <w:sz w:val="18"/>
                <w:szCs w:val="18"/>
                <w14:ligatures w14:val="none"/>
              </w:rPr>
            </w:pPr>
            <w:r w:rsidRPr="00DD5609">
              <w:rPr>
                <w:rFonts w:ascii="Arial" w:eastAsia="Times New Roman" w:hAnsi="Arial" w:cs="Arial"/>
                <w:b/>
                <w:bCs/>
                <w:color w:val="000000"/>
                <w:kern w:val="0"/>
                <w:sz w:val="18"/>
                <w:szCs w:val="18"/>
                <w14:ligatures w14:val="none"/>
              </w:rPr>
              <w:t>Longevity Increase</w:t>
            </w:r>
          </w:p>
        </w:tc>
        <w:tc>
          <w:tcPr>
            <w:tcW w:w="2500" w:type="dxa"/>
            <w:tcBorders>
              <w:top w:val="single" w:sz="4" w:space="0" w:color="auto"/>
              <w:left w:val="nil"/>
              <w:bottom w:val="single" w:sz="4" w:space="0" w:color="auto"/>
              <w:right w:val="single" w:sz="4" w:space="0" w:color="auto"/>
            </w:tcBorders>
            <w:noWrap/>
            <w:vAlign w:val="bottom"/>
            <w:hideMark/>
          </w:tcPr>
          <w:p w14:paraId="041A8D25" w14:textId="77777777" w:rsidR="00DD5609" w:rsidRPr="00DD5609" w:rsidRDefault="00DD5609" w:rsidP="00DD5609">
            <w:pPr>
              <w:spacing w:after="0" w:line="240" w:lineRule="auto"/>
              <w:jc w:val="center"/>
              <w:rPr>
                <w:rFonts w:ascii="Arial" w:eastAsia="Times New Roman" w:hAnsi="Arial" w:cs="Arial"/>
                <w:b/>
                <w:bCs/>
                <w:color w:val="000000"/>
                <w:kern w:val="0"/>
                <w:sz w:val="22"/>
                <w:szCs w:val="22"/>
                <w14:ligatures w14:val="none"/>
              </w:rPr>
            </w:pPr>
            <w:r w:rsidRPr="00DD5609">
              <w:rPr>
                <w:rFonts w:ascii="Arial" w:eastAsia="Times New Roman" w:hAnsi="Arial" w:cs="Arial"/>
                <w:b/>
                <w:bCs/>
                <w:color w:val="000000"/>
                <w:kern w:val="0"/>
                <w:sz w:val="22"/>
                <w:szCs w:val="22"/>
                <w14:ligatures w14:val="none"/>
              </w:rPr>
              <w:t>Eff. 1/1/2027</w:t>
            </w:r>
          </w:p>
        </w:tc>
        <w:tc>
          <w:tcPr>
            <w:tcW w:w="1720" w:type="dxa"/>
            <w:tcBorders>
              <w:top w:val="single" w:sz="4" w:space="0" w:color="auto"/>
              <w:left w:val="nil"/>
              <w:bottom w:val="single" w:sz="4" w:space="0" w:color="auto"/>
              <w:right w:val="single" w:sz="4" w:space="0" w:color="auto"/>
            </w:tcBorders>
            <w:noWrap/>
            <w:vAlign w:val="bottom"/>
            <w:hideMark/>
          </w:tcPr>
          <w:p w14:paraId="09A569D6" w14:textId="77777777" w:rsidR="00DD5609" w:rsidRPr="00DD5609" w:rsidRDefault="00DD5609" w:rsidP="00DD5609">
            <w:pPr>
              <w:spacing w:after="0" w:line="240" w:lineRule="auto"/>
              <w:jc w:val="center"/>
              <w:rPr>
                <w:rFonts w:ascii="Arial" w:eastAsia="Times New Roman" w:hAnsi="Arial" w:cs="Arial"/>
                <w:b/>
                <w:bCs/>
                <w:color w:val="000000"/>
                <w:kern w:val="0"/>
                <w:sz w:val="22"/>
                <w:szCs w:val="22"/>
                <w14:ligatures w14:val="none"/>
              </w:rPr>
            </w:pPr>
            <w:r w:rsidRPr="00DD5609">
              <w:rPr>
                <w:rFonts w:ascii="Arial" w:eastAsia="Times New Roman" w:hAnsi="Arial" w:cs="Arial"/>
                <w:b/>
                <w:bCs/>
                <w:color w:val="000000"/>
                <w:kern w:val="0"/>
                <w:sz w:val="22"/>
                <w:szCs w:val="22"/>
                <w14:ligatures w14:val="none"/>
              </w:rPr>
              <w:t>2027 Annual</w:t>
            </w:r>
          </w:p>
        </w:tc>
      </w:tr>
      <w:tr w:rsidR="00DD5609" w:rsidRPr="00DD5609" w14:paraId="3C449128"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25E76FF1" w14:textId="77777777" w:rsidR="00DD5609" w:rsidRPr="00DD5609" w:rsidRDefault="00DD5609" w:rsidP="00DD5609">
            <w:pPr>
              <w:spacing w:after="0" w:line="240" w:lineRule="auto"/>
              <w:jc w:val="center"/>
              <w:rPr>
                <w:rFonts w:ascii="Arial" w:eastAsia="Times New Roman" w:hAnsi="Arial" w:cs="Arial"/>
                <w:b/>
                <w:bCs/>
                <w:color w:val="000000"/>
                <w:kern w:val="0"/>
                <w:sz w:val="22"/>
                <w:szCs w:val="22"/>
                <w14:ligatures w14:val="none"/>
              </w:rPr>
            </w:pPr>
            <w:r w:rsidRPr="00DD5609">
              <w:rPr>
                <w:rFonts w:ascii="Arial" w:eastAsia="Times New Roman" w:hAnsi="Arial" w:cs="Arial"/>
                <w:b/>
                <w:bCs/>
                <w:color w:val="000000"/>
                <w:kern w:val="0"/>
                <w:sz w:val="22"/>
                <w:szCs w:val="22"/>
                <w14:ligatures w14:val="none"/>
              </w:rPr>
              <w:t>Period</w:t>
            </w:r>
          </w:p>
        </w:tc>
        <w:tc>
          <w:tcPr>
            <w:tcW w:w="920" w:type="dxa"/>
            <w:tcBorders>
              <w:top w:val="nil"/>
              <w:left w:val="nil"/>
              <w:bottom w:val="single" w:sz="4" w:space="0" w:color="auto"/>
              <w:right w:val="single" w:sz="4" w:space="0" w:color="auto"/>
            </w:tcBorders>
            <w:vAlign w:val="center"/>
            <w:hideMark/>
          </w:tcPr>
          <w:p w14:paraId="3ABE4512" w14:textId="77777777" w:rsidR="00DD5609" w:rsidRPr="00DD5609" w:rsidRDefault="00DD5609" w:rsidP="00DD5609">
            <w:pPr>
              <w:spacing w:after="0" w:line="240" w:lineRule="auto"/>
              <w:jc w:val="center"/>
              <w:rPr>
                <w:rFonts w:ascii="Arial" w:eastAsia="Times New Roman" w:hAnsi="Arial" w:cs="Arial"/>
                <w:b/>
                <w:bCs/>
                <w:color w:val="000000"/>
                <w:kern w:val="0"/>
                <w:sz w:val="22"/>
                <w:szCs w:val="22"/>
                <w14:ligatures w14:val="none"/>
              </w:rPr>
            </w:pPr>
            <w:r w:rsidRPr="00DD5609">
              <w:rPr>
                <w:rFonts w:ascii="Arial" w:eastAsia="Times New Roman" w:hAnsi="Arial" w:cs="Arial"/>
                <w:b/>
                <w:bCs/>
                <w:color w:val="000000"/>
                <w:kern w:val="0"/>
                <w:sz w:val="22"/>
                <w:szCs w:val="22"/>
                <w14:ligatures w14:val="none"/>
              </w:rPr>
              <w:t> </w:t>
            </w:r>
          </w:p>
        </w:tc>
        <w:tc>
          <w:tcPr>
            <w:tcW w:w="2500" w:type="dxa"/>
            <w:tcBorders>
              <w:top w:val="nil"/>
              <w:left w:val="nil"/>
              <w:bottom w:val="single" w:sz="4" w:space="0" w:color="auto"/>
              <w:right w:val="single" w:sz="4" w:space="0" w:color="auto"/>
            </w:tcBorders>
            <w:noWrap/>
            <w:vAlign w:val="center"/>
            <w:hideMark/>
          </w:tcPr>
          <w:p w14:paraId="306C992F" w14:textId="77777777" w:rsidR="00DD5609" w:rsidRPr="00DD5609" w:rsidRDefault="00DD5609" w:rsidP="00DD5609">
            <w:pPr>
              <w:spacing w:after="0" w:line="240" w:lineRule="auto"/>
              <w:jc w:val="center"/>
              <w:rPr>
                <w:rFonts w:ascii="Arial" w:eastAsia="Times New Roman" w:hAnsi="Arial" w:cs="Arial"/>
                <w:b/>
                <w:bCs/>
                <w:color w:val="000000"/>
                <w:kern w:val="0"/>
                <w:sz w:val="22"/>
                <w:szCs w:val="22"/>
                <w14:ligatures w14:val="none"/>
              </w:rPr>
            </w:pPr>
            <w:r w:rsidRPr="00DD5609">
              <w:rPr>
                <w:rFonts w:ascii="Arial" w:eastAsia="Times New Roman" w:hAnsi="Arial" w:cs="Arial"/>
                <w:b/>
                <w:bCs/>
                <w:color w:val="000000"/>
                <w:kern w:val="0"/>
                <w:sz w:val="22"/>
                <w:szCs w:val="22"/>
                <w14:ligatures w14:val="none"/>
              </w:rPr>
              <w:t>Hourly Base Rate</w:t>
            </w:r>
          </w:p>
        </w:tc>
        <w:tc>
          <w:tcPr>
            <w:tcW w:w="1720" w:type="dxa"/>
            <w:tcBorders>
              <w:top w:val="nil"/>
              <w:left w:val="nil"/>
              <w:bottom w:val="single" w:sz="4" w:space="0" w:color="auto"/>
              <w:right w:val="single" w:sz="4" w:space="0" w:color="auto"/>
            </w:tcBorders>
            <w:noWrap/>
            <w:vAlign w:val="center"/>
            <w:hideMark/>
          </w:tcPr>
          <w:p w14:paraId="513D6B27" w14:textId="77777777" w:rsidR="00DD5609" w:rsidRPr="00DD5609" w:rsidRDefault="00DD5609" w:rsidP="00DD5609">
            <w:pPr>
              <w:spacing w:after="0" w:line="240" w:lineRule="auto"/>
              <w:jc w:val="center"/>
              <w:rPr>
                <w:rFonts w:ascii="Arial" w:eastAsia="Times New Roman" w:hAnsi="Arial" w:cs="Arial"/>
                <w:b/>
                <w:bCs/>
                <w:color w:val="000000"/>
                <w:kern w:val="0"/>
                <w:sz w:val="22"/>
                <w:szCs w:val="22"/>
                <w14:ligatures w14:val="none"/>
              </w:rPr>
            </w:pPr>
            <w:r w:rsidRPr="00DD5609">
              <w:rPr>
                <w:rFonts w:ascii="Arial" w:eastAsia="Times New Roman" w:hAnsi="Arial" w:cs="Arial"/>
                <w:b/>
                <w:bCs/>
                <w:color w:val="000000"/>
                <w:kern w:val="0"/>
                <w:sz w:val="22"/>
                <w:szCs w:val="22"/>
                <w14:ligatures w14:val="none"/>
              </w:rPr>
              <w:t> </w:t>
            </w:r>
          </w:p>
        </w:tc>
      </w:tr>
      <w:tr w:rsidR="00DD5609" w:rsidRPr="00DD5609" w14:paraId="257C31AC"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2D818B24"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Start</w:t>
            </w:r>
          </w:p>
        </w:tc>
        <w:tc>
          <w:tcPr>
            <w:tcW w:w="920" w:type="dxa"/>
            <w:tcBorders>
              <w:top w:val="nil"/>
              <w:left w:val="nil"/>
              <w:bottom w:val="single" w:sz="4" w:space="0" w:color="auto"/>
              <w:right w:val="single" w:sz="4" w:space="0" w:color="auto"/>
            </w:tcBorders>
            <w:vAlign w:val="center"/>
            <w:hideMark/>
          </w:tcPr>
          <w:p w14:paraId="5DC3B539"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 </w:t>
            </w:r>
          </w:p>
        </w:tc>
        <w:tc>
          <w:tcPr>
            <w:tcW w:w="2500" w:type="dxa"/>
            <w:tcBorders>
              <w:top w:val="nil"/>
              <w:left w:val="nil"/>
              <w:bottom w:val="single" w:sz="4" w:space="0" w:color="auto"/>
              <w:right w:val="single" w:sz="4" w:space="0" w:color="auto"/>
            </w:tcBorders>
            <w:noWrap/>
            <w:vAlign w:val="bottom"/>
            <w:hideMark/>
          </w:tcPr>
          <w:p w14:paraId="380C410C"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25.211</w:t>
            </w:r>
          </w:p>
        </w:tc>
        <w:tc>
          <w:tcPr>
            <w:tcW w:w="1720" w:type="dxa"/>
            <w:tcBorders>
              <w:top w:val="nil"/>
              <w:left w:val="nil"/>
              <w:bottom w:val="single" w:sz="4" w:space="0" w:color="auto"/>
              <w:right w:val="single" w:sz="4" w:space="0" w:color="auto"/>
            </w:tcBorders>
            <w:noWrap/>
            <w:vAlign w:val="bottom"/>
            <w:hideMark/>
          </w:tcPr>
          <w:p w14:paraId="49282E12"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$68,171.16</w:t>
            </w:r>
          </w:p>
        </w:tc>
      </w:tr>
      <w:tr w:rsidR="00DD5609" w:rsidRPr="00DD5609" w14:paraId="7FFE5CAA"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288A51C0"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12 months</w:t>
            </w:r>
          </w:p>
        </w:tc>
        <w:tc>
          <w:tcPr>
            <w:tcW w:w="920" w:type="dxa"/>
            <w:tcBorders>
              <w:top w:val="nil"/>
              <w:left w:val="nil"/>
              <w:bottom w:val="single" w:sz="4" w:space="0" w:color="auto"/>
              <w:right w:val="single" w:sz="4" w:space="0" w:color="auto"/>
            </w:tcBorders>
            <w:vAlign w:val="center"/>
            <w:hideMark/>
          </w:tcPr>
          <w:p w14:paraId="5D6F0A6A"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07EF7248"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26.220</w:t>
            </w:r>
          </w:p>
        </w:tc>
        <w:tc>
          <w:tcPr>
            <w:tcW w:w="1720" w:type="dxa"/>
            <w:tcBorders>
              <w:top w:val="nil"/>
              <w:left w:val="nil"/>
              <w:bottom w:val="single" w:sz="4" w:space="0" w:color="auto"/>
              <w:right w:val="single" w:sz="4" w:space="0" w:color="auto"/>
            </w:tcBorders>
            <w:noWrap/>
            <w:vAlign w:val="bottom"/>
            <w:hideMark/>
          </w:tcPr>
          <w:p w14:paraId="07FFEB9B"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$70,898.01</w:t>
            </w:r>
          </w:p>
        </w:tc>
      </w:tr>
      <w:tr w:rsidR="00DD5609" w:rsidRPr="00DD5609" w14:paraId="5112AFBB"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5C35F146"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24 months</w:t>
            </w:r>
          </w:p>
        </w:tc>
        <w:tc>
          <w:tcPr>
            <w:tcW w:w="920" w:type="dxa"/>
            <w:tcBorders>
              <w:top w:val="nil"/>
              <w:left w:val="nil"/>
              <w:bottom w:val="single" w:sz="4" w:space="0" w:color="auto"/>
              <w:right w:val="single" w:sz="4" w:space="0" w:color="auto"/>
            </w:tcBorders>
            <w:vAlign w:val="center"/>
            <w:hideMark/>
          </w:tcPr>
          <w:p w14:paraId="1C75ECAA"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7304EE40"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27.268</w:t>
            </w:r>
          </w:p>
        </w:tc>
        <w:tc>
          <w:tcPr>
            <w:tcW w:w="1720" w:type="dxa"/>
            <w:tcBorders>
              <w:top w:val="nil"/>
              <w:left w:val="nil"/>
              <w:bottom w:val="single" w:sz="4" w:space="0" w:color="auto"/>
              <w:right w:val="single" w:sz="4" w:space="0" w:color="auto"/>
            </w:tcBorders>
            <w:noWrap/>
            <w:vAlign w:val="bottom"/>
            <w:hideMark/>
          </w:tcPr>
          <w:p w14:paraId="1F350BCE"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$73,733.93</w:t>
            </w:r>
          </w:p>
        </w:tc>
      </w:tr>
      <w:tr w:rsidR="00DD5609" w:rsidRPr="00DD5609" w14:paraId="74D15814"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54EC873A"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36 months</w:t>
            </w:r>
          </w:p>
        </w:tc>
        <w:tc>
          <w:tcPr>
            <w:tcW w:w="920" w:type="dxa"/>
            <w:tcBorders>
              <w:top w:val="nil"/>
              <w:left w:val="nil"/>
              <w:bottom w:val="single" w:sz="4" w:space="0" w:color="auto"/>
              <w:right w:val="single" w:sz="4" w:space="0" w:color="auto"/>
            </w:tcBorders>
            <w:vAlign w:val="center"/>
            <w:hideMark/>
          </w:tcPr>
          <w:p w14:paraId="110CA44C"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2D07C47D"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28.359</w:t>
            </w:r>
          </w:p>
        </w:tc>
        <w:tc>
          <w:tcPr>
            <w:tcW w:w="1720" w:type="dxa"/>
            <w:tcBorders>
              <w:top w:val="nil"/>
              <w:left w:val="nil"/>
              <w:bottom w:val="single" w:sz="4" w:space="0" w:color="auto"/>
              <w:right w:val="single" w:sz="4" w:space="0" w:color="auto"/>
            </w:tcBorders>
            <w:noWrap/>
            <w:vAlign w:val="bottom"/>
            <w:hideMark/>
          </w:tcPr>
          <w:p w14:paraId="1E09B0D3"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$76,683.28</w:t>
            </w:r>
          </w:p>
        </w:tc>
      </w:tr>
      <w:tr w:rsidR="00DD5609" w:rsidRPr="00DD5609" w14:paraId="636B4D6B"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1E2CF7C5"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60 month</w:t>
            </w:r>
          </w:p>
        </w:tc>
        <w:tc>
          <w:tcPr>
            <w:tcW w:w="920" w:type="dxa"/>
            <w:tcBorders>
              <w:top w:val="nil"/>
              <w:left w:val="nil"/>
              <w:bottom w:val="single" w:sz="4" w:space="0" w:color="auto"/>
              <w:right w:val="single" w:sz="4" w:space="0" w:color="auto"/>
            </w:tcBorders>
            <w:vAlign w:val="center"/>
            <w:hideMark/>
          </w:tcPr>
          <w:p w14:paraId="3E2A07D3"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6D7AF986"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29.494</w:t>
            </w:r>
          </w:p>
        </w:tc>
        <w:tc>
          <w:tcPr>
            <w:tcW w:w="1720" w:type="dxa"/>
            <w:tcBorders>
              <w:top w:val="nil"/>
              <w:left w:val="nil"/>
              <w:bottom w:val="single" w:sz="4" w:space="0" w:color="auto"/>
              <w:right w:val="single" w:sz="4" w:space="0" w:color="auto"/>
            </w:tcBorders>
            <w:noWrap/>
            <w:vAlign w:val="bottom"/>
            <w:hideMark/>
          </w:tcPr>
          <w:p w14:paraId="21C37BA6"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$79,750.61</w:t>
            </w:r>
          </w:p>
        </w:tc>
      </w:tr>
      <w:tr w:rsidR="00DD5609" w:rsidRPr="00DD5609" w14:paraId="0162849F"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2685F1F7"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84 months</w:t>
            </w:r>
          </w:p>
        </w:tc>
        <w:tc>
          <w:tcPr>
            <w:tcW w:w="920" w:type="dxa"/>
            <w:tcBorders>
              <w:top w:val="nil"/>
              <w:left w:val="nil"/>
              <w:bottom w:val="single" w:sz="4" w:space="0" w:color="auto"/>
              <w:right w:val="single" w:sz="4" w:space="0" w:color="auto"/>
            </w:tcBorders>
            <w:vAlign w:val="center"/>
            <w:hideMark/>
          </w:tcPr>
          <w:p w14:paraId="7BA06060"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529E464C"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30.673</w:t>
            </w:r>
          </w:p>
        </w:tc>
        <w:tc>
          <w:tcPr>
            <w:tcW w:w="1720" w:type="dxa"/>
            <w:tcBorders>
              <w:top w:val="nil"/>
              <w:left w:val="nil"/>
              <w:bottom w:val="single" w:sz="4" w:space="0" w:color="auto"/>
              <w:right w:val="single" w:sz="4" w:space="0" w:color="auto"/>
            </w:tcBorders>
            <w:noWrap/>
            <w:vAlign w:val="bottom"/>
            <w:hideMark/>
          </w:tcPr>
          <w:p w14:paraId="1CFBC287"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$82,940.64</w:t>
            </w:r>
          </w:p>
        </w:tc>
      </w:tr>
      <w:tr w:rsidR="00DD5609" w:rsidRPr="00DD5609" w14:paraId="2F7FAF66"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3B86777E"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120 months</w:t>
            </w:r>
          </w:p>
        </w:tc>
        <w:tc>
          <w:tcPr>
            <w:tcW w:w="920" w:type="dxa"/>
            <w:tcBorders>
              <w:top w:val="nil"/>
              <w:left w:val="nil"/>
              <w:bottom w:val="single" w:sz="4" w:space="0" w:color="auto"/>
              <w:right w:val="single" w:sz="4" w:space="0" w:color="auto"/>
            </w:tcBorders>
            <w:vAlign w:val="center"/>
            <w:hideMark/>
          </w:tcPr>
          <w:p w14:paraId="30A2EB4D"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7529B5B2"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31.900</w:t>
            </w:r>
          </w:p>
        </w:tc>
        <w:tc>
          <w:tcPr>
            <w:tcW w:w="1720" w:type="dxa"/>
            <w:tcBorders>
              <w:top w:val="nil"/>
              <w:left w:val="nil"/>
              <w:bottom w:val="single" w:sz="4" w:space="0" w:color="auto"/>
              <w:right w:val="single" w:sz="4" w:space="0" w:color="auto"/>
            </w:tcBorders>
            <w:noWrap/>
            <w:vAlign w:val="bottom"/>
            <w:hideMark/>
          </w:tcPr>
          <w:p w14:paraId="5C2C6DDD"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$86,258.26</w:t>
            </w:r>
          </w:p>
        </w:tc>
      </w:tr>
      <w:tr w:rsidR="00DD5609" w:rsidRPr="00DD5609" w14:paraId="0A2A65D6"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5078960C"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168 months</w:t>
            </w:r>
          </w:p>
        </w:tc>
        <w:tc>
          <w:tcPr>
            <w:tcW w:w="920" w:type="dxa"/>
            <w:tcBorders>
              <w:top w:val="nil"/>
              <w:left w:val="nil"/>
              <w:bottom w:val="single" w:sz="4" w:space="0" w:color="auto"/>
              <w:right w:val="single" w:sz="4" w:space="0" w:color="auto"/>
            </w:tcBorders>
            <w:vAlign w:val="center"/>
            <w:hideMark/>
          </w:tcPr>
          <w:p w14:paraId="3D213AD4"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3EDAA325"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33.176</w:t>
            </w:r>
          </w:p>
        </w:tc>
        <w:tc>
          <w:tcPr>
            <w:tcW w:w="1720" w:type="dxa"/>
            <w:tcBorders>
              <w:top w:val="nil"/>
              <w:left w:val="nil"/>
              <w:bottom w:val="single" w:sz="4" w:space="0" w:color="auto"/>
              <w:right w:val="single" w:sz="4" w:space="0" w:color="auto"/>
            </w:tcBorders>
            <w:noWrap/>
            <w:vAlign w:val="bottom"/>
            <w:hideMark/>
          </w:tcPr>
          <w:p w14:paraId="64B18AE5"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$89,708.60</w:t>
            </w:r>
          </w:p>
        </w:tc>
      </w:tr>
      <w:tr w:rsidR="00DD5609" w:rsidRPr="00DD5609" w14:paraId="56BFA771"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179172C6"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240 months</w:t>
            </w:r>
          </w:p>
        </w:tc>
        <w:tc>
          <w:tcPr>
            <w:tcW w:w="920" w:type="dxa"/>
            <w:tcBorders>
              <w:top w:val="nil"/>
              <w:left w:val="nil"/>
              <w:bottom w:val="single" w:sz="4" w:space="0" w:color="auto"/>
              <w:right w:val="single" w:sz="4" w:space="0" w:color="auto"/>
            </w:tcBorders>
            <w:vAlign w:val="center"/>
            <w:hideMark/>
          </w:tcPr>
          <w:p w14:paraId="41ECD9F7"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3672AFDF"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34.503</w:t>
            </w:r>
          </w:p>
        </w:tc>
        <w:tc>
          <w:tcPr>
            <w:tcW w:w="1720" w:type="dxa"/>
            <w:tcBorders>
              <w:top w:val="nil"/>
              <w:left w:val="nil"/>
              <w:bottom w:val="single" w:sz="4" w:space="0" w:color="auto"/>
              <w:right w:val="single" w:sz="4" w:space="0" w:color="auto"/>
            </w:tcBorders>
            <w:noWrap/>
            <w:vAlign w:val="bottom"/>
            <w:hideMark/>
          </w:tcPr>
          <w:p w14:paraId="68D1E15D"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$93,296.94</w:t>
            </w:r>
          </w:p>
        </w:tc>
      </w:tr>
      <w:tr w:rsidR="00DD5609" w:rsidRPr="00DD5609" w14:paraId="533F9026"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11878128"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276 Months</w:t>
            </w:r>
          </w:p>
        </w:tc>
        <w:tc>
          <w:tcPr>
            <w:tcW w:w="920" w:type="dxa"/>
            <w:tcBorders>
              <w:top w:val="nil"/>
              <w:left w:val="nil"/>
              <w:bottom w:val="single" w:sz="4" w:space="0" w:color="auto"/>
              <w:right w:val="single" w:sz="4" w:space="0" w:color="auto"/>
            </w:tcBorders>
            <w:vAlign w:val="center"/>
            <w:hideMark/>
          </w:tcPr>
          <w:p w14:paraId="16728C9D"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43891589"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35.883</w:t>
            </w:r>
          </w:p>
        </w:tc>
        <w:tc>
          <w:tcPr>
            <w:tcW w:w="1720" w:type="dxa"/>
            <w:tcBorders>
              <w:top w:val="nil"/>
              <w:left w:val="nil"/>
              <w:bottom w:val="single" w:sz="4" w:space="0" w:color="auto"/>
              <w:right w:val="single" w:sz="4" w:space="0" w:color="auto"/>
            </w:tcBorders>
            <w:noWrap/>
            <w:vAlign w:val="bottom"/>
            <w:hideMark/>
          </w:tcPr>
          <w:p w14:paraId="7D0C12F1"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$97,028.82</w:t>
            </w:r>
          </w:p>
        </w:tc>
      </w:tr>
      <w:tr w:rsidR="00DD5609" w:rsidRPr="00DD5609" w14:paraId="1ED88B19" w14:textId="77777777" w:rsidTr="00DD5609">
        <w:trPr>
          <w:trHeight w:val="300"/>
        </w:trPr>
        <w:tc>
          <w:tcPr>
            <w:tcW w:w="2260" w:type="dxa"/>
            <w:tcBorders>
              <w:top w:val="nil"/>
              <w:left w:val="nil"/>
              <w:bottom w:val="nil"/>
              <w:right w:val="nil"/>
            </w:tcBorders>
            <w:noWrap/>
            <w:vAlign w:val="bottom"/>
            <w:hideMark/>
          </w:tcPr>
          <w:p w14:paraId="4889F186"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p>
        </w:tc>
        <w:tc>
          <w:tcPr>
            <w:tcW w:w="920" w:type="dxa"/>
            <w:tcBorders>
              <w:top w:val="nil"/>
              <w:left w:val="nil"/>
              <w:bottom w:val="nil"/>
              <w:right w:val="nil"/>
            </w:tcBorders>
            <w:noWrap/>
            <w:vAlign w:val="bottom"/>
            <w:hideMark/>
          </w:tcPr>
          <w:p w14:paraId="6F0374D9" w14:textId="77777777" w:rsidR="00DD5609" w:rsidRPr="00DD5609" w:rsidRDefault="00DD5609" w:rsidP="00DD5609">
            <w:pPr>
              <w:spacing w:after="0" w:line="240" w:lineRule="auto"/>
              <w:rPr>
                <w:rFonts w:ascii="Arial" w:eastAsia="Times New Roman" w:hAnsi="Arial" w:cs="Arial"/>
                <w:kern w:val="0"/>
                <w:sz w:val="20"/>
                <w:szCs w:val="20"/>
                <w14:ligatures w14:val="none"/>
              </w:rPr>
            </w:pPr>
          </w:p>
        </w:tc>
        <w:tc>
          <w:tcPr>
            <w:tcW w:w="2500" w:type="dxa"/>
            <w:tcBorders>
              <w:top w:val="nil"/>
              <w:left w:val="nil"/>
              <w:bottom w:val="nil"/>
              <w:right w:val="nil"/>
            </w:tcBorders>
            <w:noWrap/>
            <w:vAlign w:val="bottom"/>
            <w:hideMark/>
          </w:tcPr>
          <w:p w14:paraId="72A69A7F" w14:textId="77777777" w:rsidR="00DD5609" w:rsidRPr="00DD5609" w:rsidRDefault="00DD5609" w:rsidP="00DD5609">
            <w:pPr>
              <w:spacing w:after="0" w:line="240" w:lineRule="auto"/>
              <w:rPr>
                <w:rFonts w:ascii="Arial" w:eastAsia="Times New Roman" w:hAnsi="Arial" w:cs="Arial"/>
                <w:kern w:val="0"/>
                <w:sz w:val="20"/>
                <w:szCs w:val="20"/>
                <w14:ligatures w14:val="none"/>
              </w:rPr>
            </w:pPr>
          </w:p>
        </w:tc>
        <w:tc>
          <w:tcPr>
            <w:tcW w:w="1720" w:type="dxa"/>
            <w:tcBorders>
              <w:top w:val="nil"/>
              <w:left w:val="nil"/>
              <w:bottom w:val="nil"/>
              <w:right w:val="nil"/>
            </w:tcBorders>
            <w:noWrap/>
            <w:vAlign w:val="bottom"/>
            <w:hideMark/>
          </w:tcPr>
          <w:p w14:paraId="7C81E91A" w14:textId="77777777" w:rsidR="00DD5609" w:rsidRPr="00DD5609" w:rsidRDefault="00DD5609" w:rsidP="00DD5609">
            <w:pPr>
              <w:spacing w:after="0" w:line="240" w:lineRule="auto"/>
              <w:jc w:val="center"/>
              <w:rPr>
                <w:rFonts w:ascii="Arial" w:eastAsia="Times New Roman" w:hAnsi="Arial" w:cs="Arial"/>
                <w:kern w:val="0"/>
                <w:sz w:val="20"/>
                <w:szCs w:val="20"/>
                <w14:ligatures w14:val="none"/>
              </w:rPr>
            </w:pPr>
          </w:p>
        </w:tc>
      </w:tr>
      <w:tr w:rsidR="00DD5609" w:rsidRPr="00DD5609" w14:paraId="0D80A17F" w14:textId="77777777" w:rsidTr="00DD5609">
        <w:trPr>
          <w:trHeight w:val="495"/>
        </w:trPr>
        <w:tc>
          <w:tcPr>
            <w:tcW w:w="2260" w:type="dxa"/>
            <w:tcBorders>
              <w:top w:val="single" w:sz="4" w:space="0" w:color="auto"/>
              <w:left w:val="single" w:sz="4" w:space="0" w:color="auto"/>
              <w:bottom w:val="single" w:sz="4" w:space="0" w:color="auto"/>
              <w:right w:val="single" w:sz="4" w:space="0" w:color="auto"/>
            </w:tcBorders>
            <w:noWrap/>
            <w:vAlign w:val="bottom"/>
            <w:hideMark/>
          </w:tcPr>
          <w:p w14:paraId="745D1346" w14:textId="77777777" w:rsidR="00DD5609" w:rsidRPr="00DD5609" w:rsidRDefault="00DD5609" w:rsidP="00DD5609">
            <w:pPr>
              <w:spacing w:after="0" w:line="240" w:lineRule="auto"/>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 </w:t>
            </w:r>
          </w:p>
        </w:tc>
        <w:tc>
          <w:tcPr>
            <w:tcW w:w="920" w:type="dxa"/>
            <w:tcBorders>
              <w:top w:val="single" w:sz="4" w:space="0" w:color="auto"/>
              <w:left w:val="nil"/>
              <w:bottom w:val="single" w:sz="4" w:space="0" w:color="auto"/>
              <w:right w:val="single" w:sz="4" w:space="0" w:color="auto"/>
            </w:tcBorders>
            <w:shd w:val="clear" w:color="000000" w:fill="F2F2F2"/>
            <w:vAlign w:val="bottom"/>
            <w:hideMark/>
          </w:tcPr>
          <w:p w14:paraId="31B9526D" w14:textId="77777777" w:rsidR="00DD5609" w:rsidRPr="00DD5609" w:rsidRDefault="00DD5609" w:rsidP="00DD5609">
            <w:pPr>
              <w:spacing w:after="0" w:line="240" w:lineRule="auto"/>
              <w:jc w:val="center"/>
              <w:rPr>
                <w:rFonts w:ascii="Arial" w:eastAsia="Times New Roman" w:hAnsi="Arial" w:cs="Arial"/>
                <w:b/>
                <w:bCs/>
                <w:color w:val="000000"/>
                <w:kern w:val="0"/>
                <w:sz w:val="18"/>
                <w:szCs w:val="18"/>
                <w14:ligatures w14:val="none"/>
              </w:rPr>
            </w:pPr>
            <w:r w:rsidRPr="00DD5609">
              <w:rPr>
                <w:rFonts w:ascii="Arial" w:eastAsia="Times New Roman" w:hAnsi="Arial" w:cs="Arial"/>
                <w:b/>
                <w:bCs/>
                <w:color w:val="000000"/>
                <w:kern w:val="0"/>
                <w:sz w:val="18"/>
                <w:szCs w:val="18"/>
                <w14:ligatures w14:val="none"/>
              </w:rPr>
              <w:t>Longevity Increase</w:t>
            </w:r>
          </w:p>
        </w:tc>
        <w:tc>
          <w:tcPr>
            <w:tcW w:w="2500" w:type="dxa"/>
            <w:tcBorders>
              <w:top w:val="single" w:sz="4" w:space="0" w:color="auto"/>
              <w:left w:val="nil"/>
              <w:bottom w:val="single" w:sz="4" w:space="0" w:color="auto"/>
              <w:right w:val="single" w:sz="4" w:space="0" w:color="auto"/>
            </w:tcBorders>
            <w:noWrap/>
            <w:vAlign w:val="bottom"/>
            <w:hideMark/>
          </w:tcPr>
          <w:p w14:paraId="2D9BEBF3" w14:textId="77777777" w:rsidR="00DD5609" w:rsidRPr="00DD5609" w:rsidRDefault="00DD5609" w:rsidP="00DD5609">
            <w:pPr>
              <w:spacing w:after="0" w:line="240" w:lineRule="auto"/>
              <w:jc w:val="center"/>
              <w:rPr>
                <w:rFonts w:ascii="Arial" w:eastAsia="Times New Roman" w:hAnsi="Arial" w:cs="Arial"/>
                <w:b/>
                <w:bCs/>
                <w:color w:val="000000"/>
                <w:kern w:val="0"/>
                <w:sz w:val="22"/>
                <w:szCs w:val="22"/>
                <w14:ligatures w14:val="none"/>
              </w:rPr>
            </w:pPr>
            <w:r w:rsidRPr="00DD5609">
              <w:rPr>
                <w:rFonts w:ascii="Arial" w:eastAsia="Times New Roman" w:hAnsi="Arial" w:cs="Arial"/>
                <w:b/>
                <w:bCs/>
                <w:color w:val="000000"/>
                <w:kern w:val="0"/>
                <w:sz w:val="22"/>
                <w:szCs w:val="22"/>
                <w14:ligatures w14:val="none"/>
              </w:rPr>
              <w:t>Eff. 1/1/2028</w:t>
            </w:r>
          </w:p>
        </w:tc>
        <w:tc>
          <w:tcPr>
            <w:tcW w:w="1720" w:type="dxa"/>
            <w:tcBorders>
              <w:top w:val="single" w:sz="4" w:space="0" w:color="auto"/>
              <w:left w:val="nil"/>
              <w:bottom w:val="single" w:sz="4" w:space="0" w:color="auto"/>
              <w:right w:val="single" w:sz="4" w:space="0" w:color="auto"/>
            </w:tcBorders>
            <w:noWrap/>
            <w:vAlign w:val="bottom"/>
            <w:hideMark/>
          </w:tcPr>
          <w:p w14:paraId="51B7A6A3" w14:textId="77777777" w:rsidR="00DD5609" w:rsidRPr="00DD5609" w:rsidRDefault="00DD5609" w:rsidP="00DD5609">
            <w:pPr>
              <w:spacing w:after="0" w:line="240" w:lineRule="auto"/>
              <w:jc w:val="center"/>
              <w:rPr>
                <w:rFonts w:ascii="Arial" w:eastAsia="Times New Roman" w:hAnsi="Arial" w:cs="Arial"/>
                <w:b/>
                <w:bCs/>
                <w:color w:val="000000"/>
                <w:kern w:val="0"/>
                <w:sz w:val="22"/>
                <w:szCs w:val="22"/>
                <w14:ligatures w14:val="none"/>
              </w:rPr>
            </w:pPr>
            <w:r w:rsidRPr="00DD5609">
              <w:rPr>
                <w:rFonts w:ascii="Arial" w:eastAsia="Times New Roman" w:hAnsi="Arial" w:cs="Arial"/>
                <w:b/>
                <w:bCs/>
                <w:color w:val="000000"/>
                <w:kern w:val="0"/>
                <w:sz w:val="22"/>
                <w:szCs w:val="22"/>
                <w14:ligatures w14:val="none"/>
              </w:rPr>
              <w:t>2028 Annual</w:t>
            </w:r>
          </w:p>
        </w:tc>
      </w:tr>
      <w:tr w:rsidR="00DD5609" w:rsidRPr="00DD5609" w14:paraId="1AAF9D70"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1AC0364B" w14:textId="77777777" w:rsidR="00DD5609" w:rsidRPr="00DD5609" w:rsidRDefault="00DD5609" w:rsidP="00DD5609">
            <w:pPr>
              <w:spacing w:after="0" w:line="240" w:lineRule="auto"/>
              <w:jc w:val="center"/>
              <w:rPr>
                <w:rFonts w:ascii="Arial" w:eastAsia="Times New Roman" w:hAnsi="Arial" w:cs="Arial"/>
                <w:b/>
                <w:bCs/>
                <w:color w:val="000000"/>
                <w:kern w:val="0"/>
                <w:sz w:val="22"/>
                <w:szCs w:val="22"/>
                <w14:ligatures w14:val="none"/>
              </w:rPr>
            </w:pPr>
            <w:r w:rsidRPr="00DD5609">
              <w:rPr>
                <w:rFonts w:ascii="Arial" w:eastAsia="Times New Roman" w:hAnsi="Arial" w:cs="Arial"/>
                <w:b/>
                <w:bCs/>
                <w:color w:val="000000"/>
                <w:kern w:val="0"/>
                <w:sz w:val="22"/>
                <w:szCs w:val="22"/>
                <w14:ligatures w14:val="none"/>
              </w:rPr>
              <w:t>Period</w:t>
            </w:r>
          </w:p>
        </w:tc>
        <w:tc>
          <w:tcPr>
            <w:tcW w:w="920" w:type="dxa"/>
            <w:tcBorders>
              <w:top w:val="nil"/>
              <w:left w:val="nil"/>
              <w:bottom w:val="single" w:sz="4" w:space="0" w:color="auto"/>
              <w:right w:val="single" w:sz="4" w:space="0" w:color="auto"/>
            </w:tcBorders>
            <w:vAlign w:val="center"/>
            <w:hideMark/>
          </w:tcPr>
          <w:p w14:paraId="5AEF94B7" w14:textId="77777777" w:rsidR="00DD5609" w:rsidRPr="00DD5609" w:rsidRDefault="00DD5609" w:rsidP="00DD5609">
            <w:pPr>
              <w:spacing w:after="0" w:line="240" w:lineRule="auto"/>
              <w:jc w:val="center"/>
              <w:rPr>
                <w:rFonts w:ascii="Arial" w:eastAsia="Times New Roman" w:hAnsi="Arial" w:cs="Arial"/>
                <w:b/>
                <w:bCs/>
                <w:color w:val="000000"/>
                <w:kern w:val="0"/>
                <w:sz w:val="22"/>
                <w:szCs w:val="22"/>
                <w14:ligatures w14:val="none"/>
              </w:rPr>
            </w:pPr>
            <w:r w:rsidRPr="00DD5609">
              <w:rPr>
                <w:rFonts w:ascii="Arial" w:eastAsia="Times New Roman" w:hAnsi="Arial" w:cs="Arial"/>
                <w:b/>
                <w:bCs/>
                <w:color w:val="000000"/>
                <w:kern w:val="0"/>
                <w:sz w:val="22"/>
                <w:szCs w:val="22"/>
                <w14:ligatures w14:val="none"/>
              </w:rPr>
              <w:t> </w:t>
            </w:r>
          </w:p>
        </w:tc>
        <w:tc>
          <w:tcPr>
            <w:tcW w:w="2500" w:type="dxa"/>
            <w:tcBorders>
              <w:top w:val="nil"/>
              <w:left w:val="nil"/>
              <w:bottom w:val="single" w:sz="4" w:space="0" w:color="auto"/>
              <w:right w:val="single" w:sz="4" w:space="0" w:color="auto"/>
            </w:tcBorders>
            <w:noWrap/>
            <w:vAlign w:val="center"/>
            <w:hideMark/>
          </w:tcPr>
          <w:p w14:paraId="34291689" w14:textId="77777777" w:rsidR="00DD5609" w:rsidRPr="00DD5609" w:rsidRDefault="00DD5609" w:rsidP="00DD5609">
            <w:pPr>
              <w:spacing w:after="0" w:line="240" w:lineRule="auto"/>
              <w:jc w:val="center"/>
              <w:rPr>
                <w:rFonts w:ascii="Arial" w:eastAsia="Times New Roman" w:hAnsi="Arial" w:cs="Arial"/>
                <w:b/>
                <w:bCs/>
                <w:color w:val="000000"/>
                <w:kern w:val="0"/>
                <w:sz w:val="22"/>
                <w:szCs w:val="22"/>
                <w14:ligatures w14:val="none"/>
              </w:rPr>
            </w:pPr>
            <w:r w:rsidRPr="00DD5609">
              <w:rPr>
                <w:rFonts w:ascii="Arial" w:eastAsia="Times New Roman" w:hAnsi="Arial" w:cs="Arial"/>
                <w:b/>
                <w:bCs/>
                <w:color w:val="000000"/>
                <w:kern w:val="0"/>
                <w:sz w:val="22"/>
                <w:szCs w:val="22"/>
                <w14:ligatures w14:val="none"/>
              </w:rPr>
              <w:t>Hourly Base Rate</w:t>
            </w:r>
          </w:p>
        </w:tc>
        <w:tc>
          <w:tcPr>
            <w:tcW w:w="1720" w:type="dxa"/>
            <w:tcBorders>
              <w:top w:val="nil"/>
              <w:left w:val="nil"/>
              <w:bottom w:val="single" w:sz="4" w:space="0" w:color="auto"/>
              <w:right w:val="single" w:sz="4" w:space="0" w:color="auto"/>
            </w:tcBorders>
            <w:noWrap/>
            <w:vAlign w:val="center"/>
            <w:hideMark/>
          </w:tcPr>
          <w:p w14:paraId="27524862" w14:textId="77777777" w:rsidR="00DD5609" w:rsidRPr="00DD5609" w:rsidRDefault="00DD5609" w:rsidP="00DD5609">
            <w:pPr>
              <w:spacing w:after="0" w:line="240" w:lineRule="auto"/>
              <w:jc w:val="center"/>
              <w:rPr>
                <w:rFonts w:ascii="Arial" w:eastAsia="Times New Roman" w:hAnsi="Arial" w:cs="Arial"/>
                <w:b/>
                <w:bCs/>
                <w:color w:val="000000"/>
                <w:kern w:val="0"/>
                <w:sz w:val="22"/>
                <w:szCs w:val="22"/>
                <w14:ligatures w14:val="none"/>
              </w:rPr>
            </w:pPr>
            <w:r w:rsidRPr="00DD5609">
              <w:rPr>
                <w:rFonts w:ascii="Arial" w:eastAsia="Times New Roman" w:hAnsi="Arial" w:cs="Arial"/>
                <w:b/>
                <w:bCs/>
                <w:color w:val="000000"/>
                <w:kern w:val="0"/>
                <w:sz w:val="22"/>
                <w:szCs w:val="22"/>
                <w14:ligatures w14:val="none"/>
              </w:rPr>
              <w:t> </w:t>
            </w:r>
          </w:p>
        </w:tc>
      </w:tr>
      <w:tr w:rsidR="00DD5609" w:rsidRPr="00DD5609" w14:paraId="61786E99"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5E379040"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Start</w:t>
            </w:r>
          </w:p>
        </w:tc>
        <w:tc>
          <w:tcPr>
            <w:tcW w:w="920" w:type="dxa"/>
            <w:tcBorders>
              <w:top w:val="nil"/>
              <w:left w:val="nil"/>
              <w:bottom w:val="single" w:sz="4" w:space="0" w:color="auto"/>
              <w:right w:val="single" w:sz="4" w:space="0" w:color="auto"/>
            </w:tcBorders>
            <w:vAlign w:val="center"/>
            <w:hideMark/>
          </w:tcPr>
          <w:p w14:paraId="14A5DACB"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 </w:t>
            </w:r>
          </w:p>
        </w:tc>
        <w:tc>
          <w:tcPr>
            <w:tcW w:w="2500" w:type="dxa"/>
            <w:tcBorders>
              <w:top w:val="nil"/>
              <w:left w:val="nil"/>
              <w:bottom w:val="single" w:sz="4" w:space="0" w:color="auto"/>
              <w:right w:val="single" w:sz="4" w:space="0" w:color="auto"/>
            </w:tcBorders>
            <w:noWrap/>
            <w:vAlign w:val="bottom"/>
            <w:hideMark/>
          </w:tcPr>
          <w:p w14:paraId="39C754AB"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25.968</w:t>
            </w:r>
          </w:p>
        </w:tc>
        <w:tc>
          <w:tcPr>
            <w:tcW w:w="1720" w:type="dxa"/>
            <w:tcBorders>
              <w:top w:val="nil"/>
              <w:left w:val="nil"/>
              <w:bottom w:val="single" w:sz="4" w:space="0" w:color="auto"/>
              <w:right w:val="single" w:sz="4" w:space="0" w:color="auto"/>
            </w:tcBorders>
            <w:noWrap/>
            <w:vAlign w:val="bottom"/>
            <w:hideMark/>
          </w:tcPr>
          <w:p w14:paraId="2F08036E"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$70,216.29</w:t>
            </w:r>
          </w:p>
        </w:tc>
      </w:tr>
      <w:tr w:rsidR="00DD5609" w:rsidRPr="00DD5609" w14:paraId="53AB808B"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6437C30A"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12 months</w:t>
            </w:r>
          </w:p>
        </w:tc>
        <w:tc>
          <w:tcPr>
            <w:tcW w:w="920" w:type="dxa"/>
            <w:tcBorders>
              <w:top w:val="nil"/>
              <w:left w:val="nil"/>
              <w:bottom w:val="single" w:sz="4" w:space="0" w:color="auto"/>
              <w:right w:val="single" w:sz="4" w:space="0" w:color="auto"/>
            </w:tcBorders>
            <w:vAlign w:val="center"/>
            <w:hideMark/>
          </w:tcPr>
          <w:p w14:paraId="4A424035"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6AA60878"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27.006</w:t>
            </w:r>
          </w:p>
        </w:tc>
        <w:tc>
          <w:tcPr>
            <w:tcW w:w="1720" w:type="dxa"/>
            <w:tcBorders>
              <w:top w:val="nil"/>
              <w:left w:val="nil"/>
              <w:bottom w:val="single" w:sz="4" w:space="0" w:color="auto"/>
              <w:right w:val="single" w:sz="4" w:space="0" w:color="auto"/>
            </w:tcBorders>
            <w:noWrap/>
            <w:vAlign w:val="bottom"/>
            <w:hideMark/>
          </w:tcPr>
          <w:p w14:paraId="7E9FCDEA"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$73,024.95</w:t>
            </w:r>
          </w:p>
        </w:tc>
      </w:tr>
      <w:tr w:rsidR="00DD5609" w:rsidRPr="00DD5609" w14:paraId="61A55C95"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756F3C1E"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24 months</w:t>
            </w:r>
          </w:p>
        </w:tc>
        <w:tc>
          <w:tcPr>
            <w:tcW w:w="920" w:type="dxa"/>
            <w:tcBorders>
              <w:top w:val="nil"/>
              <w:left w:val="nil"/>
              <w:bottom w:val="single" w:sz="4" w:space="0" w:color="auto"/>
              <w:right w:val="single" w:sz="4" w:space="0" w:color="auto"/>
            </w:tcBorders>
            <w:vAlign w:val="center"/>
            <w:hideMark/>
          </w:tcPr>
          <w:p w14:paraId="4762531E"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221B886E"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28.087</w:t>
            </w:r>
          </w:p>
        </w:tc>
        <w:tc>
          <w:tcPr>
            <w:tcW w:w="1720" w:type="dxa"/>
            <w:tcBorders>
              <w:top w:val="nil"/>
              <w:left w:val="nil"/>
              <w:bottom w:val="single" w:sz="4" w:space="0" w:color="auto"/>
              <w:right w:val="single" w:sz="4" w:space="0" w:color="auto"/>
            </w:tcBorders>
            <w:noWrap/>
            <w:vAlign w:val="bottom"/>
            <w:hideMark/>
          </w:tcPr>
          <w:p w14:paraId="154DB855"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$75,945.94</w:t>
            </w:r>
          </w:p>
        </w:tc>
      </w:tr>
      <w:tr w:rsidR="00DD5609" w:rsidRPr="00DD5609" w14:paraId="493755FD"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1FDDB9D1"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36 months</w:t>
            </w:r>
          </w:p>
        </w:tc>
        <w:tc>
          <w:tcPr>
            <w:tcW w:w="920" w:type="dxa"/>
            <w:tcBorders>
              <w:top w:val="nil"/>
              <w:left w:val="nil"/>
              <w:bottom w:val="single" w:sz="4" w:space="0" w:color="auto"/>
              <w:right w:val="single" w:sz="4" w:space="0" w:color="auto"/>
            </w:tcBorders>
            <w:vAlign w:val="center"/>
            <w:hideMark/>
          </w:tcPr>
          <w:p w14:paraId="182E39CE"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406C5420"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29.210</w:t>
            </w:r>
          </w:p>
        </w:tc>
        <w:tc>
          <w:tcPr>
            <w:tcW w:w="1720" w:type="dxa"/>
            <w:tcBorders>
              <w:top w:val="nil"/>
              <w:left w:val="nil"/>
              <w:bottom w:val="single" w:sz="4" w:space="0" w:color="auto"/>
              <w:right w:val="single" w:sz="4" w:space="0" w:color="auto"/>
            </w:tcBorders>
            <w:noWrap/>
            <w:vAlign w:val="bottom"/>
            <w:hideMark/>
          </w:tcPr>
          <w:p w14:paraId="16E4239F"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$78,983.78</w:t>
            </w:r>
          </w:p>
        </w:tc>
      </w:tr>
      <w:tr w:rsidR="00DD5609" w:rsidRPr="00DD5609" w14:paraId="04D90C9B"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6AEAB2D5"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60 month</w:t>
            </w:r>
          </w:p>
        </w:tc>
        <w:tc>
          <w:tcPr>
            <w:tcW w:w="920" w:type="dxa"/>
            <w:tcBorders>
              <w:top w:val="nil"/>
              <w:left w:val="nil"/>
              <w:bottom w:val="single" w:sz="4" w:space="0" w:color="auto"/>
              <w:right w:val="single" w:sz="4" w:space="0" w:color="auto"/>
            </w:tcBorders>
            <w:vAlign w:val="center"/>
            <w:hideMark/>
          </w:tcPr>
          <w:p w14:paraId="48DB931C"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2AA76B38"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30.378</w:t>
            </w:r>
          </w:p>
        </w:tc>
        <w:tc>
          <w:tcPr>
            <w:tcW w:w="1720" w:type="dxa"/>
            <w:tcBorders>
              <w:top w:val="nil"/>
              <w:left w:val="nil"/>
              <w:bottom w:val="single" w:sz="4" w:space="0" w:color="auto"/>
              <w:right w:val="single" w:sz="4" w:space="0" w:color="auto"/>
            </w:tcBorders>
            <w:noWrap/>
            <w:vAlign w:val="bottom"/>
            <w:hideMark/>
          </w:tcPr>
          <w:p w14:paraId="73C91935"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$82,143.13</w:t>
            </w:r>
          </w:p>
        </w:tc>
      </w:tr>
      <w:tr w:rsidR="00DD5609" w:rsidRPr="00DD5609" w14:paraId="0AED2106"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15C53DA6"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84 months</w:t>
            </w:r>
          </w:p>
        </w:tc>
        <w:tc>
          <w:tcPr>
            <w:tcW w:w="920" w:type="dxa"/>
            <w:tcBorders>
              <w:top w:val="nil"/>
              <w:left w:val="nil"/>
              <w:bottom w:val="single" w:sz="4" w:space="0" w:color="auto"/>
              <w:right w:val="single" w:sz="4" w:space="0" w:color="auto"/>
            </w:tcBorders>
            <w:vAlign w:val="center"/>
            <w:hideMark/>
          </w:tcPr>
          <w:p w14:paraId="4ADACAA4"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469CDE67"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31.594</w:t>
            </w:r>
          </w:p>
        </w:tc>
        <w:tc>
          <w:tcPr>
            <w:tcW w:w="1720" w:type="dxa"/>
            <w:tcBorders>
              <w:top w:val="nil"/>
              <w:left w:val="nil"/>
              <w:bottom w:val="single" w:sz="4" w:space="0" w:color="auto"/>
              <w:right w:val="single" w:sz="4" w:space="0" w:color="auto"/>
            </w:tcBorders>
            <w:noWrap/>
            <w:vAlign w:val="bottom"/>
            <w:hideMark/>
          </w:tcPr>
          <w:p w14:paraId="0B0CF3AE"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$85,428.86</w:t>
            </w:r>
          </w:p>
        </w:tc>
      </w:tr>
      <w:tr w:rsidR="00DD5609" w:rsidRPr="00DD5609" w14:paraId="058E4ECF"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4618893E"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120 months</w:t>
            </w:r>
          </w:p>
        </w:tc>
        <w:tc>
          <w:tcPr>
            <w:tcW w:w="920" w:type="dxa"/>
            <w:tcBorders>
              <w:top w:val="nil"/>
              <w:left w:val="nil"/>
              <w:bottom w:val="single" w:sz="4" w:space="0" w:color="auto"/>
              <w:right w:val="single" w:sz="4" w:space="0" w:color="auto"/>
            </w:tcBorders>
            <w:vAlign w:val="center"/>
            <w:hideMark/>
          </w:tcPr>
          <w:p w14:paraId="3655F3DA"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1A78D45B"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32.857</w:t>
            </w:r>
          </w:p>
        </w:tc>
        <w:tc>
          <w:tcPr>
            <w:tcW w:w="1720" w:type="dxa"/>
            <w:tcBorders>
              <w:top w:val="nil"/>
              <w:left w:val="nil"/>
              <w:bottom w:val="single" w:sz="4" w:space="0" w:color="auto"/>
              <w:right w:val="single" w:sz="4" w:space="0" w:color="auto"/>
            </w:tcBorders>
            <w:noWrap/>
            <w:vAlign w:val="bottom"/>
            <w:hideMark/>
          </w:tcPr>
          <w:p w14:paraId="28775897"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$88,846.01</w:t>
            </w:r>
          </w:p>
        </w:tc>
      </w:tr>
      <w:tr w:rsidR="00DD5609" w:rsidRPr="00DD5609" w14:paraId="4E1BAB9C"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3F720649"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168 months</w:t>
            </w:r>
          </w:p>
        </w:tc>
        <w:tc>
          <w:tcPr>
            <w:tcW w:w="920" w:type="dxa"/>
            <w:tcBorders>
              <w:top w:val="nil"/>
              <w:left w:val="nil"/>
              <w:bottom w:val="single" w:sz="4" w:space="0" w:color="auto"/>
              <w:right w:val="single" w:sz="4" w:space="0" w:color="auto"/>
            </w:tcBorders>
            <w:vAlign w:val="center"/>
            <w:hideMark/>
          </w:tcPr>
          <w:p w14:paraId="1467E302"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707C77F3"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34.172</w:t>
            </w:r>
          </w:p>
        </w:tc>
        <w:tc>
          <w:tcPr>
            <w:tcW w:w="1720" w:type="dxa"/>
            <w:tcBorders>
              <w:top w:val="nil"/>
              <w:left w:val="nil"/>
              <w:bottom w:val="single" w:sz="4" w:space="0" w:color="auto"/>
              <w:right w:val="single" w:sz="4" w:space="0" w:color="auto"/>
            </w:tcBorders>
            <w:noWrap/>
            <w:vAlign w:val="bottom"/>
            <w:hideMark/>
          </w:tcPr>
          <w:p w14:paraId="72129644"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$92,399.85</w:t>
            </w:r>
          </w:p>
        </w:tc>
      </w:tr>
      <w:tr w:rsidR="00DD5609" w:rsidRPr="00DD5609" w14:paraId="602C9945" w14:textId="77777777" w:rsidTr="00DD5609">
        <w:trPr>
          <w:trHeight w:val="300"/>
        </w:trPr>
        <w:tc>
          <w:tcPr>
            <w:tcW w:w="2260" w:type="dxa"/>
            <w:tcBorders>
              <w:top w:val="nil"/>
              <w:left w:val="single" w:sz="4" w:space="0" w:color="auto"/>
              <w:bottom w:val="single" w:sz="4" w:space="0" w:color="auto"/>
              <w:right w:val="single" w:sz="4" w:space="0" w:color="auto"/>
            </w:tcBorders>
            <w:vAlign w:val="center"/>
            <w:hideMark/>
          </w:tcPr>
          <w:p w14:paraId="169351B9"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After 240 months</w:t>
            </w:r>
          </w:p>
        </w:tc>
        <w:tc>
          <w:tcPr>
            <w:tcW w:w="920" w:type="dxa"/>
            <w:tcBorders>
              <w:top w:val="nil"/>
              <w:left w:val="nil"/>
              <w:bottom w:val="single" w:sz="4" w:space="0" w:color="auto"/>
              <w:right w:val="single" w:sz="4" w:space="0" w:color="auto"/>
            </w:tcBorders>
            <w:vAlign w:val="center"/>
            <w:hideMark/>
          </w:tcPr>
          <w:p w14:paraId="2CB2D5B7"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4.0%</w:t>
            </w:r>
          </w:p>
        </w:tc>
        <w:tc>
          <w:tcPr>
            <w:tcW w:w="2500" w:type="dxa"/>
            <w:tcBorders>
              <w:top w:val="nil"/>
              <w:left w:val="nil"/>
              <w:bottom w:val="single" w:sz="4" w:space="0" w:color="auto"/>
              <w:right w:val="single" w:sz="4" w:space="0" w:color="auto"/>
            </w:tcBorders>
            <w:noWrap/>
            <w:vAlign w:val="bottom"/>
            <w:hideMark/>
          </w:tcPr>
          <w:p w14:paraId="63BD8719"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35.538</w:t>
            </w:r>
          </w:p>
        </w:tc>
        <w:tc>
          <w:tcPr>
            <w:tcW w:w="1720" w:type="dxa"/>
            <w:tcBorders>
              <w:top w:val="nil"/>
              <w:left w:val="nil"/>
              <w:bottom w:val="single" w:sz="4" w:space="0" w:color="auto"/>
              <w:right w:val="single" w:sz="4" w:space="0" w:color="auto"/>
            </w:tcBorders>
            <w:noWrap/>
            <w:vAlign w:val="bottom"/>
            <w:hideMark/>
          </w:tcPr>
          <w:p w14:paraId="78F4BE11" w14:textId="77777777" w:rsidR="00DD5609" w:rsidRPr="00DD5609" w:rsidRDefault="00DD5609" w:rsidP="00DD5609">
            <w:pPr>
              <w:spacing w:after="0" w:line="240" w:lineRule="auto"/>
              <w:jc w:val="center"/>
              <w:rPr>
                <w:rFonts w:ascii="Arial" w:eastAsia="Times New Roman" w:hAnsi="Arial" w:cs="Arial"/>
                <w:color w:val="000000"/>
                <w:kern w:val="0"/>
                <w:sz w:val="22"/>
                <w:szCs w:val="22"/>
                <w14:ligatures w14:val="none"/>
              </w:rPr>
            </w:pPr>
            <w:r w:rsidRPr="00DD5609">
              <w:rPr>
                <w:rFonts w:ascii="Arial" w:eastAsia="Times New Roman" w:hAnsi="Arial" w:cs="Arial"/>
                <w:color w:val="000000"/>
                <w:kern w:val="0"/>
                <w:sz w:val="22"/>
                <w:szCs w:val="22"/>
                <w14:ligatures w14:val="none"/>
              </w:rPr>
              <w:t>$96,095.85</w:t>
            </w:r>
          </w:p>
        </w:tc>
      </w:tr>
    </w:tbl>
    <w:p w14:paraId="4759AE29" w14:textId="77777777" w:rsidR="006636C7" w:rsidRDefault="006636C7" w:rsidP="006636C7"/>
    <w:sectPr w:rsidR="00663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B59D1"/>
    <w:multiLevelType w:val="multilevel"/>
    <w:tmpl w:val="03C2A53E"/>
    <w:lvl w:ilvl="0">
      <w:start w:val="12"/>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7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326"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113" w:hanging="720"/>
      </w:pPr>
      <w:rPr>
        <w:rFonts w:hint="default"/>
        <w:lang w:val="en-US" w:eastAsia="en-US" w:bidi="ar-SA"/>
      </w:rPr>
    </w:lvl>
    <w:lvl w:ilvl="6">
      <w:numFmt w:val="bullet"/>
      <w:lvlText w:val="•"/>
      <w:lvlJc w:val="left"/>
      <w:pPr>
        <w:ind w:left="6006" w:hanging="720"/>
      </w:pPr>
      <w:rPr>
        <w:rFonts w:hint="default"/>
        <w:lang w:val="en-US" w:eastAsia="en-US" w:bidi="ar-SA"/>
      </w:rPr>
    </w:lvl>
    <w:lvl w:ilvl="7">
      <w:numFmt w:val="bullet"/>
      <w:lvlText w:val="•"/>
      <w:lvlJc w:val="left"/>
      <w:pPr>
        <w:ind w:left="6900" w:hanging="720"/>
      </w:pPr>
      <w:rPr>
        <w:rFonts w:hint="default"/>
        <w:lang w:val="en-US" w:eastAsia="en-US" w:bidi="ar-SA"/>
      </w:rPr>
    </w:lvl>
    <w:lvl w:ilvl="8">
      <w:numFmt w:val="bullet"/>
      <w:lvlText w:val="•"/>
      <w:lvlJc w:val="left"/>
      <w:pPr>
        <w:ind w:left="7793" w:hanging="720"/>
      </w:pPr>
      <w:rPr>
        <w:rFonts w:hint="default"/>
        <w:lang w:val="en-US" w:eastAsia="en-US" w:bidi="ar-SA"/>
      </w:rPr>
    </w:lvl>
  </w:abstractNum>
  <w:abstractNum w:abstractNumId="1" w15:restartNumberingAfterBreak="0">
    <w:nsid w:val="51BB46C0"/>
    <w:multiLevelType w:val="hybridMultilevel"/>
    <w:tmpl w:val="ED36E788"/>
    <w:lvl w:ilvl="0" w:tplc="197290AE">
      <w:start w:val="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D15397"/>
    <w:multiLevelType w:val="multilevel"/>
    <w:tmpl w:val="14323C16"/>
    <w:lvl w:ilvl="0">
      <w:start w:val="25"/>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5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326"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113" w:hanging="720"/>
      </w:pPr>
      <w:rPr>
        <w:rFonts w:hint="default"/>
        <w:lang w:val="en-US" w:eastAsia="en-US" w:bidi="ar-SA"/>
      </w:rPr>
    </w:lvl>
    <w:lvl w:ilvl="6">
      <w:numFmt w:val="bullet"/>
      <w:lvlText w:val="•"/>
      <w:lvlJc w:val="left"/>
      <w:pPr>
        <w:ind w:left="6006" w:hanging="720"/>
      </w:pPr>
      <w:rPr>
        <w:rFonts w:hint="default"/>
        <w:lang w:val="en-US" w:eastAsia="en-US" w:bidi="ar-SA"/>
      </w:rPr>
    </w:lvl>
    <w:lvl w:ilvl="7">
      <w:numFmt w:val="bullet"/>
      <w:lvlText w:val="•"/>
      <w:lvlJc w:val="left"/>
      <w:pPr>
        <w:ind w:left="6900" w:hanging="720"/>
      </w:pPr>
      <w:rPr>
        <w:rFonts w:hint="default"/>
        <w:lang w:val="en-US" w:eastAsia="en-US" w:bidi="ar-SA"/>
      </w:rPr>
    </w:lvl>
    <w:lvl w:ilvl="8">
      <w:numFmt w:val="bullet"/>
      <w:lvlText w:val="•"/>
      <w:lvlJc w:val="left"/>
      <w:pPr>
        <w:ind w:left="7793" w:hanging="720"/>
      </w:pPr>
      <w:rPr>
        <w:rFonts w:hint="default"/>
        <w:lang w:val="en-US" w:eastAsia="en-US" w:bidi="ar-SA"/>
      </w:rPr>
    </w:lvl>
  </w:abstractNum>
  <w:num w:numId="1" w16cid:durableId="1980718563">
    <w:abstractNumId w:val="0"/>
  </w:num>
  <w:num w:numId="2" w16cid:durableId="1806893879">
    <w:abstractNumId w:val="1"/>
  </w:num>
  <w:num w:numId="3" w16cid:durableId="49502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20"/>
    <w:rsid w:val="00046120"/>
    <w:rsid w:val="002541C5"/>
    <w:rsid w:val="0027277D"/>
    <w:rsid w:val="002B1305"/>
    <w:rsid w:val="003345C3"/>
    <w:rsid w:val="003F6145"/>
    <w:rsid w:val="006636C7"/>
    <w:rsid w:val="006E2946"/>
    <w:rsid w:val="00853EC3"/>
    <w:rsid w:val="008D1797"/>
    <w:rsid w:val="00916A72"/>
    <w:rsid w:val="00BF1AAD"/>
    <w:rsid w:val="00C666B2"/>
    <w:rsid w:val="00CB51F9"/>
    <w:rsid w:val="00D638EC"/>
    <w:rsid w:val="00D7062B"/>
    <w:rsid w:val="00DD0CD9"/>
    <w:rsid w:val="00DD5609"/>
    <w:rsid w:val="00DF2D0B"/>
    <w:rsid w:val="00E761D3"/>
    <w:rsid w:val="00F9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0E25"/>
  <w15:chartTrackingRefBased/>
  <w15:docId w15:val="{A6492D85-188A-4F97-95DE-7CF00C4D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120"/>
    <w:rPr>
      <w:rFonts w:eastAsiaTheme="majorEastAsia" w:cstheme="majorBidi"/>
      <w:color w:val="272727" w:themeColor="text1" w:themeTint="D8"/>
    </w:rPr>
  </w:style>
  <w:style w:type="paragraph" w:styleId="Title">
    <w:name w:val="Title"/>
    <w:basedOn w:val="Normal"/>
    <w:next w:val="Normal"/>
    <w:link w:val="TitleChar"/>
    <w:uiPriority w:val="10"/>
    <w:qFormat/>
    <w:rsid w:val="00046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120"/>
    <w:pPr>
      <w:spacing w:before="160"/>
      <w:jc w:val="center"/>
    </w:pPr>
    <w:rPr>
      <w:i/>
      <w:iCs/>
      <w:color w:val="404040" w:themeColor="text1" w:themeTint="BF"/>
    </w:rPr>
  </w:style>
  <w:style w:type="character" w:customStyle="1" w:styleId="QuoteChar">
    <w:name w:val="Quote Char"/>
    <w:basedOn w:val="DefaultParagraphFont"/>
    <w:link w:val="Quote"/>
    <w:uiPriority w:val="29"/>
    <w:rsid w:val="00046120"/>
    <w:rPr>
      <w:i/>
      <w:iCs/>
      <w:color w:val="404040" w:themeColor="text1" w:themeTint="BF"/>
    </w:rPr>
  </w:style>
  <w:style w:type="paragraph" w:styleId="ListParagraph">
    <w:name w:val="List Paragraph"/>
    <w:basedOn w:val="Normal"/>
    <w:uiPriority w:val="1"/>
    <w:qFormat/>
    <w:rsid w:val="00046120"/>
    <w:pPr>
      <w:ind w:left="720"/>
      <w:contextualSpacing/>
    </w:pPr>
  </w:style>
  <w:style w:type="character" w:styleId="IntenseEmphasis">
    <w:name w:val="Intense Emphasis"/>
    <w:basedOn w:val="DefaultParagraphFont"/>
    <w:uiPriority w:val="21"/>
    <w:qFormat/>
    <w:rsid w:val="00046120"/>
    <w:rPr>
      <w:i/>
      <w:iCs/>
      <w:color w:val="0F4761" w:themeColor="accent1" w:themeShade="BF"/>
    </w:rPr>
  </w:style>
  <w:style w:type="paragraph" w:styleId="IntenseQuote">
    <w:name w:val="Intense Quote"/>
    <w:basedOn w:val="Normal"/>
    <w:next w:val="Normal"/>
    <w:link w:val="IntenseQuoteChar"/>
    <w:uiPriority w:val="30"/>
    <w:qFormat/>
    <w:rsid w:val="00046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120"/>
    <w:rPr>
      <w:i/>
      <w:iCs/>
      <w:color w:val="0F4761" w:themeColor="accent1" w:themeShade="BF"/>
    </w:rPr>
  </w:style>
  <w:style w:type="character" w:styleId="IntenseReference">
    <w:name w:val="Intense Reference"/>
    <w:basedOn w:val="DefaultParagraphFont"/>
    <w:uiPriority w:val="32"/>
    <w:qFormat/>
    <w:rsid w:val="00046120"/>
    <w:rPr>
      <w:b/>
      <w:bCs/>
      <w:smallCaps/>
      <w:color w:val="0F4761" w:themeColor="accent1" w:themeShade="BF"/>
      <w:spacing w:val="5"/>
    </w:rPr>
  </w:style>
  <w:style w:type="paragraph" w:styleId="BodyText">
    <w:name w:val="Body Text"/>
    <w:basedOn w:val="Normal"/>
    <w:link w:val="BodyTextChar"/>
    <w:uiPriority w:val="1"/>
    <w:qFormat/>
    <w:rsid w:val="006E2946"/>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6E294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Anderson</dc:creator>
  <cp:keywords/>
  <dc:description/>
  <cp:lastModifiedBy>Patrick Anderson</cp:lastModifiedBy>
  <cp:revision>14</cp:revision>
  <dcterms:created xsi:type="dcterms:W3CDTF">2025-12-18T12:38:00Z</dcterms:created>
  <dcterms:modified xsi:type="dcterms:W3CDTF">2025-12-18T13:25:00Z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a9d7347a-2dce-4781-9e26-df8221847361</vt:lpwstr>
  </property>
</Properties>
</file>