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61716" w14:textId="77777777" w:rsidR="006D1B05" w:rsidRPr="00AB339E" w:rsidRDefault="007F5FF6" w:rsidP="007F5FF6">
      <w:pPr>
        <w:jc w:val="center"/>
        <w:rPr>
          <w:b/>
          <w:sz w:val="28"/>
        </w:rPr>
      </w:pPr>
      <w:r w:rsidRPr="00AB339E">
        <w:rPr>
          <w:b/>
          <w:sz w:val="28"/>
        </w:rPr>
        <w:t>FITCH-RONA EMS DISTRICT</w:t>
      </w:r>
    </w:p>
    <w:p w14:paraId="1BF0547A" w14:textId="04923690" w:rsidR="007F5FF6" w:rsidRPr="00903853" w:rsidRDefault="00307538" w:rsidP="007F5FF6">
      <w:pPr>
        <w:jc w:val="both"/>
        <w:rPr>
          <w:b/>
        </w:rPr>
      </w:pPr>
      <w:r>
        <w:rPr>
          <w:b/>
        </w:rPr>
        <w:t>Resolution</w:t>
      </w:r>
      <w:r w:rsidR="00903853" w:rsidRPr="00903853">
        <w:rPr>
          <w:b/>
        </w:rPr>
        <w:t xml:space="preserve"> </w:t>
      </w:r>
      <w:r w:rsidR="007C2877">
        <w:rPr>
          <w:b/>
        </w:rPr>
        <w:t>20</w:t>
      </w:r>
      <w:r w:rsidR="00555088">
        <w:rPr>
          <w:b/>
        </w:rPr>
        <w:t>25-</w:t>
      </w:r>
      <w:r w:rsidR="00000741">
        <w:rPr>
          <w:b/>
        </w:rPr>
        <w:t>12</w:t>
      </w:r>
    </w:p>
    <w:p w14:paraId="6DE5899C" w14:textId="77777777" w:rsidR="00903853" w:rsidRDefault="00903853" w:rsidP="007F5FF6">
      <w:pPr>
        <w:jc w:val="both"/>
        <w:rPr>
          <w:b/>
        </w:rPr>
      </w:pPr>
      <w:r w:rsidRPr="00903853">
        <w:rPr>
          <w:b/>
        </w:rPr>
        <w:t>Establishing Fund Balance Policies as required by GASB 54</w:t>
      </w:r>
    </w:p>
    <w:p w14:paraId="19DD243A" w14:textId="77777777" w:rsidR="00903853" w:rsidRDefault="00903853" w:rsidP="007F5FF6">
      <w:pPr>
        <w:jc w:val="both"/>
      </w:pPr>
      <w:r>
        <w:t>WHEREAS, the Governmental Accounting Standards Board (GASB) has adopted Statement 54 (GASB 54), a new standard for governmental fund balance reporting and governmental fund type definitions that became effective in government fiscal years starting after June 12, 2015, and</w:t>
      </w:r>
    </w:p>
    <w:p w14:paraId="53C396F7" w14:textId="22C56447" w:rsidR="00903853" w:rsidRDefault="00903853" w:rsidP="007F5FF6">
      <w:pPr>
        <w:jc w:val="both"/>
      </w:pPr>
      <w:proofErr w:type="gramStart"/>
      <w:r>
        <w:t>WHEREAS,</w:t>
      </w:r>
      <w:proofErr w:type="gramEnd"/>
      <w:r>
        <w:t xml:space="preserve"> the Commission of the Fitch-Rona EMS District elects to implement GASB</w:t>
      </w:r>
      <w:r w:rsidR="005C7165">
        <w:t xml:space="preserve"> </w:t>
      </w:r>
      <w:r>
        <w:t xml:space="preserve">54 requirements, and to apply such </w:t>
      </w:r>
      <w:r w:rsidR="00132D1B">
        <w:t>requirements</w:t>
      </w:r>
      <w:r>
        <w:t xml:space="preserve"> to its financial statements beginning with the January 1-Dece</w:t>
      </w:r>
      <w:r w:rsidR="0001440A">
        <w:t>m</w:t>
      </w:r>
      <w:r>
        <w:t xml:space="preserve">ber 31, </w:t>
      </w:r>
      <w:proofErr w:type="gramStart"/>
      <w:r>
        <w:t>2013</w:t>
      </w:r>
      <w:proofErr w:type="gramEnd"/>
      <w:r>
        <w:t xml:space="preserve"> fiscal year with such annual updates, and</w:t>
      </w:r>
    </w:p>
    <w:p w14:paraId="11837007" w14:textId="77777777" w:rsidR="00903853" w:rsidRDefault="00903853" w:rsidP="007F5FF6">
      <w:pPr>
        <w:jc w:val="both"/>
      </w:pPr>
      <w:r>
        <w:t>NOW THEREFORE BE IT RESOLVED THAT the Fitch-Rona EMS District hereby adopts the following policy:</w:t>
      </w:r>
    </w:p>
    <w:p w14:paraId="7A6D7E67" w14:textId="77777777" w:rsidR="00903853" w:rsidRDefault="00903853" w:rsidP="00903853">
      <w:pPr>
        <w:jc w:val="center"/>
        <w:rPr>
          <w:u w:val="single"/>
        </w:rPr>
      </w:pPr>
      <w:r>
        <w:rPr>
          <w:u w:val="single"/>
        </w:rPr>
        <w:t>FUND BALANCE POLICY</w:t>
      </w:r>
    </w:p>
    <w:p w14:paraId="559728A8" w14:textId="55495A53" w:rsidR="00903853" w:rsidRDefault="00903853" w:rsidP="00903853">
      <w:r>
        <w:t xml:space="preserve">Fund balance measures the net financial resources available </w:t>
      </w:r>
      <w:r w:rsidR="00132D1B">
        <w:t xml:space="preserve">for </w:t>
      </w:r>
      <w:r>
        <w:t xml:space="preserve">expenditures </w:t>
      </w:r>
      <w:r w:rsidR="00132D1B">
        <w:t>in</w:t>
      </w:r>
      <w:r>
        <w:t xml:space="preserve"> future periods.</w:t>
      </w:r>
    </w:p>
    <w:p w14:paraId="22FF9CF5" w14:textId="1AC3C43B" w:rsidR="00903853" w:rsidRDefault="00903853" w:rsidP="00903853">
      <w:r>
        <w:t xml:space="preserve">The Fitch-Rona EMS </w:t>
      </w:r>
      <w:r w:rsidR="00B600F4">
        <w:t>District’s</w:t>
      </w:r>
      <w:r>
        <w:t xml:space="preserve"> unassigned General Fund will be maintained to provide the </w:t>
      </w:r>
      <w:r w:rsidR="00B600F4">
        <w:t>district</w:t>
      </w:r>
      <w:r>
        <w:t xml:space="preserve"> with sufficient working capital and margin of safety to address </w:t>
      </w:r>
      <w:r w:rsidR="00C56202">
        <w:t>emergencies</w:t>
      </w:r>
      <w:r>
        <w:t xml:space="preserve"> without borrowing. The Unassigned General Fund may only be </w:t>
      </w:r>
      <w:r w:rsidR="00C56202">
        <w:t>appropriated</w:t>
      </w:r>
      <w:r>
        <w:t xml:space="preserve"> by resolution of the Commission.</w:t>
      </w:r>
    </w:p>
    <w:p w14:paraId="43353A5F" w14:textId="3930DDCE" w:rsidR="00903853" w:rsidRDefault="001149CE" w:rsidP="00903853">
      <w:r>
        <w:t>The fund</w:t>
      </w:r>
      <w:r w:rsidR="00C56202">
        <w:t xml:space="preserve"> balance of the </w:t>
      </w:r>
      <w:r w:rsidR="00B600F4">
        <w:t>district</w:t>
      </w:r>
      <w:r w:rsidR="00C56202">
        <w:t xml:space="preserve"> may be </w:t>
      </w:r>
      <w:proofErr w:type="gramStart"/>
      <w:r w:rsidR="00C56202">
        <w:t>appropriated</w:t>
      </w:r>
      <w:proofErr w:type="gramEnd"/>
      <w:r w:rsidR="00C56202">
        <w:t xml:space="preserve"> for a specific source by formal action of the Commission. Amendments or modifications of the </w:t>
      </w:r>
      <w:proofErr w:type="gramStart"/>
      <w:r w:rsidR="00C56202">
        <w:t>appropriated</w:t>
      </w:r>
      <w:proofErr w:type="gramEnd"/>
      <w:r w:rsidR="00C56202">
        <w:t xml:space="preserve"> fund balance must also be approved by formal action of the Commission.</w:t>
      </w:r>
    </w:p>
    <w:p w14:paraId="6C0D2068" w14:textId="6C21EB74" w:rsidR="00C56202" w:rsidRDefault="00C56202" w:rsidP="00903853">
      <w:r>
        <w:t xml:space="preserve">When it is appropriate for fund balance to be </w:t>
      </w:r>
      <w:r w:rsidR="00003BB1">
        <w:t>assigned,</w:t>
      </w:r>
      <w:r>
        <w:t xml:space="preserve"> the Commission </w:t>
      </w:r>
      <w:r w:rsidR="00132D1B">
        <w:t>delegates</w:t>
      </w:r>
      <w:r>
        <w:t xml:space="preserve"> authority to the Chief or the EMS Commission Chair.</w:t>
      </w:r>
    </w:p>
    <w:p w14:paraId="4EA12413" w14:textId="7010FA5E" w:rsidR="00C56202" w:rsidRDefault="00C56202" w:rsidP="00903853">
      <w:r>
        <w:t xml:space="preserve">In </w:t>
      </w:r>
      <w:r w:rsidR="00132D1B">
        <w:t xml:space="preserve">the </w:t>
      </w:r>
      <w:r>
        <w:t xml:space="preserve">circumstance where </w:t>
      </w:r>
      <w:r w:rsidR="00132D1B">
        <w:t>an item of expenditure</w:t>
      </w:r>
      <w:r>
        <w:t xml:space="preserve"> is to be made for a </w:t>
      </w:r>
      <w:r w:rsidR="00132D1B">
        <w:t>purpose</w:t>
      </w:r>
      <w:r>
        <w:t xml:space="preserve"> for which amounts are available in multiple fund balance classifications, the order in which resources will be expended is as follows: </w:t>
      </w:r>
      <w:r w:rsidR="00003BB1">
        <w:t>Restricted</w:t>
      </w:r>
      <w:r>
        <w:t xml:space="preserve"> Fund Balance, Committed Fund Balance, Assigned Fund Balance, and lastly Unassigned </w:t>
      </w:r>
      <w:r w:rsidR="00003BB1">
        <w:t>Fund</w:t>
      </w:r>
      <w:r>
        <w:t xml:space="preserve"> Balance.</w:t>
      </w:r>
    </w:p>
    <w:p w14:paraId="16F1D521" w14:textId="16AC8560" w:rsidR="00003BB1" w:rsidRDefault="00003BB1" w:rsidP="00903853">
      <w:r>
        <w:t xml:space="preserve">NOW THEREFORE </w:t>
      </w:r>
      <w:proofErr w:type="gramStart"/>
      <w:r>
        <w:t>BE IT</w:t>
      </w:r>
      <w:proofErr w:type="gramEnd"/>
      <w:r>
        <w:t xml:space="preserve"> RESOLVED </w:t>
      </w:r>
      <w:proofErr w:type="gramStart"/>
      <w:r>
        <w:t>that</w:t>
      </w:r>
      <w:proofErr w:type="gramEnd"/>
      <w:r>
        <w:t xml:space="preserve"> the Commission allocated the following portions of its </w:t>
      </w:r>
      <w:r w:rsidR="00DE5C8B">
        <w:t>Dece</w:t>
      </w:r>
      <w:r w:rsidR="00BE2D44">
        <w:t>mber</w:t>
      </w:r>
      <w:r w:rsidR="00555088">
        <w:t xml:space="preserve"> 2025</w:t>
      </w:r>
      <w:r>
        <w:t>, General Fund Balance as follows:</w:t>
      </w:r>
    </w:p>
    <w:p w14:paraId="568A1FDD" w14:textId="5FE12861" w:rsidR="00003BB1" w:rsidRDefault="00003BB1" w:rsidP="00003BB1">
      <w:pPr>
        <w:pStyle w:val="ListParagraph"/>
        <w:numPr>
          <w:ilvl w:val="0"/>
          <w:numId w:val="1"/>
        </w:numPr>
      </w:pPr>
      <w:r>
        <w:t>$</w:t>
      </w:r>
      <w:r w:rsidR="00555088">
        <w:t>143,112</w:t>
      </w:r>
      <w:r>
        <w:t xml:space="preserve"> is non</w:t>
      </w:r>
      <w:r w:rsidR="0006575D">
        <w:t>-</w:t>
      </w:r>
      <w:r>
        <w:t>spendable for inventory</w:t>
      </w:r>
      <w:r w:rsidR="00B600F4">
        <w:t>.</w:t>
      </w:r>
    </w:p>
    <w:p w14:paraId="0BF54910" w14:textId="46F4DFE6" w:rsidR="00003BB1" w:rsidRDefault="00003BB1" w:rsidP="00003BB1">
      <w:pPr>
        <w:pStyle w:val="ListParagraph"/>
        <w:numPr>
          <w:ilvl w:val="0"/>
          <w:numId w:val="1"/>
        </w:numPr>
      </w:pPr>
      <w:r>
        <w:t>$</w:t>
      </w:r>
      <w:r w:rsidR="00555088">
        <w:t>50.836</w:t>
      </w:r>
      <w:r>
        <w:t xml:space="preserve"> is non-spendable for Prepaid </w:t>
      </w:r>
      <w:r w:rsidR="00B600F4">
        <w:t>expenses.</w:t>
      </w:r>
    </w:p>
    <w:p w14:paraId="220F88AA" w14:textId="7C91F997" w:rsidR="00003BB1" w:rsidRDefault="00003BB1" w:rsidP="00003BB1">
      <w:pPr>
        <w:pStyle w:val="ListParagraph"/>
        <w:numPr>
          <w:ilvl w:val="0"/>
          <w:numId w:val="1"/>
        </w:numPr>
      </w:pPr>
      <w:r>
        <w:t>$</w:t>
      </w:r>
      <w:r w:rsidR="00115B9B">
        <w:t>475.</w:t>
      </w:r>
      <w:proofErr w:type="gramStart"/>
      <w:r w:rsidR="00115B9B">
        <w:t>510</w:t>
      </w:r>
      <w:r w:rsidR="00B04F40">
        <w:t xml:space="preserve"> </w:t>
      </w:r>
      <w:r>
        <w:t xml:space="preserve"> is</w:t>
      </w:r>
      <w:proofErr w:type="gramEnd"/>
      <w:r>
        <w:t xml:space="preserve"> assigned for Sick Leave Liability</w:t>
      </w:r>
      <w:r w:rsidR="000A24E8">
        <w:t>-</w:t>
      </w:r>
    </w:p>
    <w:p w14:paraId="48FAA8F1" w14:textId="3477F981" w:rsidR="00003BB1" w:rsidRDefault="00003BB1" w:rsidP="00003BB1">
      <w:pPr>
        <w:pStyle w:val="ListParagraph"/>
        <w:numPr>
          <w:ilvl w:val="0"/>
          <w:numId w:val="1"/>
        </w:numPr>
      </w:pPr>
      <w:r>
        <w:t>$</w:t>
      </w:r>
      <w:r w:rsidR="00115B9B">
        <w:t>18,222</w:t>
      </w:r>
      <w:r>
        <w:t xml:space="preserve"> is assigned for legal fees for Contract Negotiations</w:t>
      </w:r>
      <w:r w:rsidR="001149CE">
        <w:t>.</w:t>
      </w:r>
    </w:p>
    <w:p w14:paraId="3BB08ACE" w14:textId="77777777" w:rsidR="00003BB1" w:rsidRDefault="00003BB1" w:rsidP="00903853"/>
    <w:p w14:paraId="1E502D9F" w14:textId="7FB28F6C" w:rsidR="0006398E" w:rsidRDefault="00003BB1" w:rsidP="00903853">
      <w:r>
        <w:t xml:space="preserve">The above Resolution is </w:t>
      </w:r>
      <w:proofErr w:type="gramStart"/>
      <w:r>
        <w:t>adopted</w:t>
      </w:r>
      <w:proofErr w:type="gramEnd"/>
      <w:r>
        <w:t xml:space="preserve"> </w:t>
      </w:r>
      <w:proofErr w:type="gramStart"/>
      <w:r>
        <w:t>this</w:t>
      </w:r>
      <w:proofErr w:type="gramEnd"/>
      <w:r>
        <w:t xml:space="preserve"> </w:t>
      </w:r>
      <w:r w:rsidR="00BE2D44">
        <w:t>1</w:t>
      </w:r>
      <w:r w:rsidR="00000741">
        <w:t>8</w:t>
      </w:r>
      <w:r w:rsidR="00BE2D44" w:rsidRPr="00BE2D44">
        <w:rPr>
          <w:vertAlign w:val="superscript"/>
        </w:rPr>
        <w:t>th</w:t>
      </w:r>
      <w:r w:rsidR="00BE2D44">
        <w:t xml:space="preserve"> day of </w:t>
      </w:r>
      <w:proofErr w:type="gramStart"/>
      <w:r w:rsidR="00000741">
        <w:t>December</w:t>
      </w:r>
      <w:r w:rsidR="007C3484">
        <w:t>,</w:t>
      </w:r>
      <w:proofErr w:type="gramEnd"/>
      <w:r w:rsidR="007C3484">
        <w:t xml:space="preserve"> 2025</w:t>
      </w:r>
    </w:p>
    <w:p w14:paraId="04F2E663" w14:textId="77777777" w:rsidR="00003BB1" w:rsidRDefault="00003BB1" w:rsidP="00903853"/>
    <w:p w14:paraId="757D0B39" w14:textId="77777777" w:rsidR="00003BB1" w:rsidRDefault="00003BB1" w:rsidP="00903853">
      <w:proofErr w:type="gramStart"/>
      <w:r>
        <w:t>_____________________________________</w:t>
      </w:r>
      <w:r>
        <w:tab/>
      </w:r>
      <w:r>
        <w:tab/>
      </w:r>
      <w:r>
        <w:tab/>
      </w:r>
      <w:proofErr w:type="gramEnd"/>
      <w:r>
        <w:t>________________________________</w:t>
      </w:r>
    </w:p>
    <w:p w14:paraId="592490CD" w14:textId="6E493320" w:rsidR="00903853" w:rsidRDefault="00A62B26" w:rsidP="00F456D4">
      <w:r>
        <w:t>Derek Johnson, EMS Chairperson</w:t>
      </w:r>
      <w:r w:rsidR="00003BB1">
        <w:tab/>
      </w:r>
      <w:r w:rsidR="00003BB1">
        <w:tab/>
      </w:r>
      <w:r w:rsidR="00003BB1">
        <w:tab/>
      </w:r>
      <w:r w:rsidR="00003BB1">
        <w:tab/>
        <w:t>Patrick Anderson, EMS Chief</w:t>
      </w:r>
    </w:p>
    <w:sectPr w:rsidR="00903853" w:rsidSect="000657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76699"/>
    <w:multiLevelType w:val="hybridMultilevel"/>
    <w:tmpl w:val="716A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05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0sjQ2Mzc0NjA0NzJX0lEKTi0uzszPAykwrwUAwXP1XCwAAAA="/>
  </w:docVars>
  <w:rsids>
    <w:rsidRoot w:val="007F5FF6"/>
    <w:rsid w:val="00000258"/>
    <w:rsid w:val="00000741"/>
    <w:rsid w:val="00003BB1"/>
    <w:rsid w:val="0001440A"/>
    <w:rsid w:val="0006398E"/>
    <w:rsid w:val="0006575D"/>
    <w:rsid w:val="000A24E8"/>
    <w:rsid w:val="000C3AA4"/>
    <w:rsid w:val="0011300A"/>
    <w:rsid w:val="001149CE"/>
    <w:rsid w:val="00115B9B"/>
    <w:rsid w:val="00132D1B"/>
    <w:rsid w:val="00145A9C"/>
    <w:rsid w:val="00196153"/>
    <w:rsid w:val="00212ED5"/>
    <w:rsid w:val="00214B94"/>
    <w:rsid w:val="002904F2"/>
    <w:rsid w:val="002D56FA"/>
    <w:rsid w:val="002F1C32"/>
    <w:rsid w:val="00307538"/>
    <w:rsid w:val="00342D61"/>
    <w:rsid w:val="00377E9D"/>
    <w:rsid w:val="00422BB4"/>
    <w:rsid w:val="00441BA7"/>
    <w:rsid w:val="00473E27"/>
    <w:rsid w:val="0049324F"/>
    <w:rsid w:val="004A13E0"/>
    <w:rsid w:val="004A2AFF"/>
    <w:rsid w:val="004A3A39"/>
    <w:rsid w:val="0050274E"/>
    <w:rsid w:val="00525712"/>
    <w:rsid w:val="00544CF2"/>
    <w:rsid w:val="00555088"/>
    <w:rsid w:val="005554EC"/>
    <w:rsid w:val="00585B84"/>
    <w:rsid w:val="005A1664"/>
    <w:rsid w:val="005C7165"/>
    <w:rsid w:val="0069387D"/>
    <w:rsid w:val="006D1B05"/>
    <w:rsid w:val="006F11EA"/>
    <w:rsid w:val="00707126"/>
    <w:rsid w:val="007163A9"/>
    <w:rsid w:val="00721B5D"/>
    <w:rsid w:val="00776276"/>
    <w:rsid w:val="007A60F8"/>
    <w:rsid w:val="007C2877"/>
    <w:rsid w:val="007C3484"/>
    <w:rsid w:val="007D5D83"/>
    <w:rsid w:val="007F5FF6"/>
    <w:rsid w:val="00810143"/>
    <w:rsid w:val="008C74CD"/>
    <w:rsid w:val="00903853"/>
    <w:rsid w:val="00921713"/>
    <w:rsid w:val="00922045"/>
    <w:rsid w:val="0092663D"/>
    <w:rsid w:val="009B4946"/>
    <w:rsid w:val="00A62B26"/>
    <w:rsid w:val="00AB339E"/>
    <w:rsid w:val="00AD6719"/>
    <w:rsid w:val="00B04F40"/>
    <w:rsid w:val="00B16F5A"/>
    <w:rsid w:val="00B56E2A"/>
    <w:rsid w:val="00B600F4"/>
    <w:rsid w:val="00B86278"/>
    <w:rsid w:val="00BA1C20"/>
    <w:rsid w:val="00BE2D44"/>
    <w:rsid w:val="00C56202"/>
    <w:rsid w:val="00C56DE5"/>
    <w:rsid w:val="00CC27DC"/>
    <w:rsid w:val="00CE1439"/>
    <w:rsid w:val="00DC403C"/>
    <w:rsid w:val="00DE5C8B"/>
    <w:rsid w:val="00DF0A82"/>
    <w:rsid w:val="00E05D62"/>
    <w:rsid w:val="00EB24C0"/>
    <w:rsid w:val="00EB6511"/>
    <w:rsid w:val="00ED4BC8"/>
    <w:rsid w:val="00F120E9"/>
    <w:rsid w:val="00F22915"/>
    <w:rsid w:val="00F35294"/>
    <w:rsid w:val="00F456D4"/>
    <w:rsid w:val="00F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DC7A0"/>
  <w15:chartTrackingRefBased/>
  <w15:docId w15:val="{CEE68775-FA64-4E0D-89F9-C4628A01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Anderson</dc:creator>
  <cp:keywords/>
  <dc:description/>
  <cp:lastModifiedBy>Patrick Anderson</cp:lastModifiedBy>
  <cp:revision>5</cp:revision>
  <cp:lastPrinted>2023-11-14T13:17:00Z</cp:lastPrinted>
  <dcterms:created xsi:type="dcterms:W3CDTF">2025-12-15T14:23:00Z</dcterms:created>
  <dcterms:modified xsi:type="dcterms:W3CDTF">2025-12-15T14:25:00Z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9fa91ec16570b1a9efa32409a47850f9e3a752a2c10848540c93c854a5fe0bc5</vt:lpwstr>
  </property>
</Properties>
</file>